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1563" w14:textId="77777777" w:rsidR="001934BA" w:rsidRPr="001934BA" w:rsidRDefault="001934BA" w:rsidP="001934BA">
      <w:pPr>
        <w:bidi w:val="0"/>
        <w:spacing w:before="100" w:beforeAutospacing="1" w:after="100" w:afterAutospacing="1"/>
        <w:jc w:val="center"/>
        <w:rPr>
          <w:rFonts w:ascii="Arial" w:eastAsia="Times New Roman" w:hAnsi="Arial" w:cs="Arial"/>
          <w:i/>
          <w:iCs/>
          <w:sz w:val="44"/>
          <w:szCs w:val="44"/>
        </w:rPr>
      </w:pPr>
      <w:r w:rsidRPr="001934BA">
        <w:rPr>
          <w:rFonts w:ascii="Times New Roman" w:eastAsia="Times New Roman" w:hAnsi="Times New Roman" w:cs="Times New Roman"/>
          <w:b/>
          <w:bCs/>
          <w:sz w:val="44"/>
          <w:szCs w:val="44"/>
        </w:rPr>
        <w:t xml:space="preserve">Comparison the efficacy of 0.5% levobupivacaine, 0.5% ropivacaine and 0.25%levobupivacaine plus 0.25% ropivacaine for </w:t>
      </w:r>
      <w:proofErr w:type="spellStart"/>
      <w:r w:rsidRPr="001934BA">
        <w:rPr>
          <w:rFonts w:ascii="Times New Roman" w:eastAsia="Times New Roman" w:hAnsi="Times New Roman" w:cs="Times New Roman"/>
          <w:b/>
          <w:bCs/>
          <w:sz w:val="44"/>
          <w:szCs w:val="44"/>
        </w:rPr>
        <w:t>peribulbar</w:t>
      </w:r>
      <w:proofErr w:type="spellEnd"/>
      <w:r w:rsidRPr="001934BA">
        <w:rPr>
          <w:rFonts w:ascii="Times New Roman" w:eastAsia="Times New Roman" w:hAnsi="Times New Roman" w:cs="Times New Roman"/>
          <w:b/>
          <w:bCs/>
          <w:sz w:val="44"/>
          <w:szCs w:val="44"/>
        </w:rPr>
        <w:t xml:space="preserve"> anesthesia in cataract surgery</w:t>
      </w:r>
    </w:p>
    <w:p w14:paraId="5DF47220" w14:textId="77777777" w:rsidR="001934BA" w:rsidRDefault="001934BA" w:rsidP="00157E89">
      <w:pPr>
        <w:bidi w:val="0"/>
        <w:spacing w:line="360" w:lineRule="auto"/>
        <w:ind w:firstLine="284"/>
        <w:jc w:val="center"/>
        <w:rPr>
          <w:rFonts w:ascii="Times New Roman" w:eastAsia="Times New Roman" w:hAnsi="Times New Roman" w:cs="Times New Roman"/>
          <w:b/>
          <w:bCs/>
          <w:sz w:val="32"/>
          <w:szCs w:val="32"/>
        </w:rPr>
      </w:pPr>
    </w:p>
    <w:p w14:paraId="547AC848" w14:textId="51E807D5" w:rsidR="00157E89" w:rsidRDefault="00157E89" w:rsidP="001934BA">
      <w:pPr>
        <w:bidi w:val="0"/>
        <w:spacing w:line="360" w:lineRule="auto"/>
        <w:ind w:firstLine="284"/>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Abstract</w:t>
      </w:r>
    </w:p>
    <w:p w14:paraId="29A24970" w14:textId="74AA491E" w:rsidR="00157E89" w:rsidRDefault="00157E89" w:rsidP="00157E89">
      <w:pPr>
        <w:bidi w:val="0"/>
        <w:spacing w:line="360" w:lineRule="auto"/>
        <w:ind w:firstLine="28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Purpose:</w:t>
      </w:r>
    </w:p>
    <w:p w14:paraId="4D814E6B" w14:textId="67D5B9F1" w:rsidR="00157E89" w:rsidRDefault="00157E89" w:rsidP="00157E89">
      <w:pPr>
        <w:bidi w:val="0"/>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Pr="00157E89">
        <w:rPr>
          <w:rFonts w:ascii="Times New Roman" w:eastAsia="Times New Roman" w:hAnsi="Times New Roman" w:cs="Times New Roman"/>
          <w:sz w:val="28"/>
          <w:szCs w:val="28"/>
        </w:rPr>
        <w:t xml:space="preserve">o compare efficacy of levobupivacaine 0.5%, ropivacaine 0.5% and 0.25% levobupivacaine plus 0.25% ropivacaine for </w:t>
      </w:r>
      <w:proofErr w:type="spellStart"/>
      <w:r w:rsidRPr="00157E89">
        <w:rPr>
          <w:rFonts w:ascii="Times New Roman" w:eastAsia="Times New Roman" w:hAnsi="Times New Roman" w:cs="Times New Roman"/>
          <w:sz w:val="28"/>
          <w:szCs w:val="28"/>
        </w:rPr>
        <w:t>peribulbar</w:t>
      </w:r>
      <w:proofErr w:type="spellEnd"/>
      <w:r w:rsidRPr="00157E89">
        <w:rPr>
          <w:rFonts w:ascii="Times New Roman" w:eastAsia="Times New Roman" w:hAnsi="Times New Roman" w:cs="Times New Roman"/>
          <w:sz w:val="28"/>
          <w:szCs w:val="28"/>
        </w:rPr>
        <w:t xml:space="preserve"> block in patients undergoing cataract surgery</w:t>
      </w:r>
      <w:r>
        <w:rPr>
          <w:rFonts w:ascii="Times New Roman" w:eastAsia="Times New Roman" w:hAnsi="Times New Roman" w:cs="Times New Roman"/>
          <w:sz w:val="28"/>
          <w:szCs w:val="28"/>
        </w:rPr>
        <w:t>.</w:t>
      </w:r>
    </w:p>
    <w:p w14:paraId="16201516" w14:textId="06F9A2E3" w:rsidR="00157E89" w:rsidRPr="00157E89" w:rsidRDefault="00157E89" w:rsidP="00157E89">
      <w:pPr>
        <w:bidi w:val="0"/>
        <w:spacing w:line="360" w:lineRule="auto"/>
        <w:ind w:firstLine="284"/>
        <w:jc w:val="both"/>
        <w:rPr>
          <w:rFonts w:ascii="Times New Roman" w:eastAsia="Times New Roman" w:hAnsi="Times New Roman" w:cs="Times New Roman"/>
          <w:b/>
          <w:bCs/>
          <w:sz w:val="28"/>
          <w:szCs w:val="28"/>
        </w:rPr>
      </w:pPr>
      <w:r w:rsidRPr="00157E89">
        <w:rPr>
          <w:rFonts w:ascii="Times New Roman" w:eastAsia="Times New Roman" w:hAnsi="Times New Roman" w:cs="Times New Roman"/>
          <w:b/>
          <w:bCs/>
          <w:sz w:val="28"/>
          <w:szCs w:val="28"/>
        </w:rPr>
        <w:t>Patients and Methods:</w:t>
      </w:r>
    </w:p>
    <w:p w14:paraId="6357C777" w14:textId="67BA6307" w:rsidR="00157E89" w:rsidRDefault="00157E89" w:rsidP="00157E89">
      <w:pPr>
        <w:bidi w:val="0"/>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sidRPr="00157E89">
        <w:rPr>
          <w:rFonts w:ascii="Times New Roman" w:eastAsia="Times New Roman" w:hAnsi="Times New Roman" w:cs="Times New Roman"/>
          <w:sz w:val="28"/>
          <w:szCs w:val="28"/>
        </w:rPr>
        <w:t>ouble-blinded clinical trial</w:t>
      </w:r>
      <w:r>
        <w:rPr>
          <w:rFonts w:ascii="Times New Roman" w:eastAsia="Times New Roman" w:hAnsi="Times New Roman" w:cs="Times New Roman"/>
          <w:sz w:val="28"/>
          <w:szCs w:val="28"/>
        </w:rPr>
        <w:t xml:space="preserve"> on 90 patients undergoing phacoemulsification equally and </w:t>
      </w:r>
      <w:r w:rsidRPr="00157E89">
        <w:rPr>
          <w:rFonts w:ascii="Times New Roman" w:eastAsia="Times New Roman" w:hAnsi="Times New Roman" w:cs="Times New Roman"/>
          <w:sz w:val="28"/>
          <w:szCs w:val="28"/>
        </w:rPr>
        <w:t>randomly divided into three groups</w:t>
      </w:r>
      <w:r>
        <w:rPr>
          <w:rFonts w:ascii="Times New Roman" w:eastAsia="Times New Roman" w:hAnsi="Times New Roman" w:cs="Times New Roman"/>
          <w:sz w:val="28"/>
          <w:szCs w:val="28"/>
        </w:rPr>
        <w:t xml:space="preserve">; </w:t>
      </w:r>
      <w:r w:rsidRPr="00157E89">
        <w:rPr>
          <w:rFonts w:ascii="Times New Roman" w:eastAsia="Times New Roman" w:hAnsi="Times New Roman" w:cs="Times New Roman"/>
          <w:sz w:val="28"/>
          <w:szCs w:val="28"/>
        </w:rPr>
        <w:t xml:space="preserve">Group I received </w:t>
      </w:r>
      <w:proofErr w:type="spellStart"/>
      <w:r w:rsidRPr="00157E89">
        <w:rPr>
          <w:rFonts w:ascii="Times New Roman" w:eastAsia="Times New Roman" w:hAnsi="Times New Roman" w:cs="Times New Roman"/>
          <w:sz w:val="28"/>
          <w:szCs w:val="28"/>
        </w:rPr>
        <w:t>peribulbar</w:t>
      </w:r>
      <w:proofErr w:type="spellEnd"/>
      <w:r w:rsidRPr="00157E89">
        <w:rPr>
          <w:rFonts w:ascii="Times New Roman" w:eastAsia="Times New Roman" w:hAnsi="Times New Roman" w:cs="Times New Roman"/>
          <w:sz w:val="28"/>
          <w:szCs w:val="28"/>
        </w:rPr>
        <w:t xml:space="preserve"> anesthesia (</w:t>
      </w:r>
      <w:r>
        <w:rPr>
          <w:rFonts w:ascii="Times New Roman" w:eastAsia="Times New Roman" w:hAnsi="Times New Roman" w:cs="Times New Roman"/>
          <w:sz w:val="28"/>
          <w:szCs w:val="28"/>
        </w:rPr>
        <w:t xml:space="preserve">PBA) using levobupivacaine 0.5%, </w:t>
      </w:r>
      <w:r w:rsidRPr="00157E89">
        <w:rPr>
          <w:rFonts w:ascii="Times New Roman" w:eastAsia="Times New Roman" w:hAnsi="Times New Roman" w:cs="Times New Roman"/>
          <w:sz w:val="28"/>
          <w:szCs w:val="28"/>
        </w:rPr>
        <w:t xml:space="preserve">Group II received PBA using ropivacaine 0.5% </w:t>
      </w:r>
      <w:r>
        <w:rPr>
          <w:rFonts w:ascii="Times New Roman" w:eastAsia="Times New Roman" w:hAnsi="Times New Roman" w:cs="Times New Roman"/>
          <w:sz w:val="28"/>
          <w:szCs w:val="28"/>
        </w:rPr>
        <w:t xml:space="preserve">and </w:t>
      </w:r>
      <w:r w:rsidRPr="00157E89">
        <w:rPr>
          <w:rFonts w:ascii="Times New Roman" w:eastAsia="Times New Roman" w:hAnsi="Times New Roman" w:cs="Times New Roman"/>
          <w:sz w:val="28"/>
          <w:szCs w:val="28"/>
        </w:rPr>
        <w:t>Group III received PBA using combination of half of vo</w:t>
      </w:r>
      <w:r>
        <w:rPr>
          <w:rFonts w:ascii="Times New Roman" w:eastAsia="Times New Roman" w:hAnsi="Times New Roman" w:cs="Times New Roman"/>
          <w:sz w:val="28"/>
          <w:szCs w:val="28"/>
        </w:rPr>
        <w:t xml:space="preserve">lume used for both other groups. </w:t>
      </w:r>
      <w:r w:rsidR="00FA6A6B" w:rsidRPr="00FA6A6B">
        <w:rPr>
          <w:rFonts w:ascii="Times New Roman" w:eastAsia="Times New Roman" w:hAnsi="Times New Roman" w:cs="Times New Roman"/>
          <w:sz w:val="28"/>
          <w:szCs w:val="28"/>
        </w:rPr>
        <w:t>Akinesia was assessed using ocular and eye lid movement scores</w:t>
      </w:r>
      <w:r w:rsidR="00FA6A6B">
        <w:rPr>
          <w:rFonts w:ascii="Times New Roman" w:eastAsia="Times New Roman" w:hAnsi="Times New Roman" w:cs="Times New Roman"/>
          <w:sz w:val="28"/>
          <w:szCs w:val="28"/>
        </w:rPr>
        <w:t xml:space="preserve">, while a </w:t>
      </w:r>
      <w:r w:rsidR="00FA6A6B" w:rsidRPr="00FA6A6B">
        <w:rPr>
          <w:rFonts w:ascii="Times New Roman" w:eastAsia="Times New Roman" w:hAnsi="Times New Roman" w:cs="Times New Roman"/>
          <w:sz w:val="28"/>
          <w:szCs w:val="28"/>
        </w:rPr>
        <w:t>verbal pa</w:t>
      </w:r>
      <w:r w:rsidR="00FA6A6B">
        <w:rPr>
          <w:rFonts w:ascii="Times New Roman" w:eastAsia="Times New Roman" w:hAnsi="Times New Roman" w:cs="Times New Roman"/>
          <w:sz w:val="28"/>
          <w:szCs w:val="28"/>
        </w:rPr>
        <w:t>in score (VPS) used to assess pain.</w:t>
      </w:r>
    </w:p>
    <w:p w14:paraId="7E7E011A" w14:textId="06E1C3DA" w:rsidR="003C787F" w:rsidRPr="003C787F" w:rsidRDefault="003C787F" w:rsidP="003C787F">
      <w:pPr>
        <w:bidi w:val="0"/>
        <w:spacing w:line="360" w:lineRule="auto"/>
        <w:ind w:firstLine="284"/>
        <w:jc w:val="both"/>
        <w:rPr>
          <w:rFonts w:ascii="Times New Roman" w:eastAsia="Times New Roman" w:hAnsi="Times New Roman" w:cs="Times New Roman"/>
          <w:b/>
          <w:bCs/>
          <w:sz w:val="28"/>
          <w:szCs w:val="28"/>
        </w:rPr>
      </w:pPr>
      <w:r w:rsidRPr="003C787F">
        <w:rPr>
          <w:rFonts w:ascii="Times New Roman" w:eastAsia="Times New Roman" w:hAnsi="Times New Roman" w:cs="Times New Roman"/>
          <w:b/>
          <w:bCs/>
          <w:sz w:val="28"/>
          <w:szCs w:val="28"/>
        </w:rPr>
        <w:t>Results:</w:t>
      </w:r>
    </w:p>
    <w:p w14:paraId="42FD34DC" w14:textId="5EE3B9FD" w:rsidR="003C787F" w:rsidRDefault="003C787F" w:rsidP="00926300">
      <w:pPr>
        <w:bidi w:val="0"/>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VPS </w:t>
      </w:r>
      <w:r w:rsidRPr="003C787F">
        <w:rPr>
          <w:rFonts w:ascii="Times New Roman" w:eastAsia="Times New Roman" w:hAnsi="Times New Roman" w:cs="Times New Roman"/>
          <w:sz w:val="28"/>
          <w:szCs w:val="28"/>
        </w:rPr>
        <w:t>for injection pain showed non-significant (p=0.763) difference between the three groups</w:t>
      </w:r>
      <w:r>
        <w:rPr>
          <w:rFonts w:ascii="Times New Roman" w:eastAsia="Times New Roman" w:hAnsi="Times New Roman" w:cs="Times New Roman"/>
          <w:sz w:val="28"/>
          <w:szCs w:val="28"/>
        </w:rPr>
        <w:t xml:space="preserve">. </w:t>
      </w:r>
      <w:r w:rsidR="00926300">
        <w:rPr>
          <w:rFonts w:ascii="Times New Roman" w:eastAsia="Times New Roman" w:hAnsi="Times New Roman" w:cs="Times New Roman"/>
          <w:sz w:val="28"/>
          <w:szCs w:val="28"/>
        </w:rPr>
        <w:t>82</w:t>
      </w:r>
      <w:r w:rsidR="00926300" w:rsidRPr="00926300">
        <w:rPr>
          <w:rFonts w:ascii="Times New Roman" w:eastAsia="Times New Roman" w:hAnsi="Times New Roman" w:cs="Times New Roman"/>
          <w:sz w:val="28"/>
          <w:szCs w:val="28"/>
        </w:rPr>
        <w:t xml:space="preserve"> patients (91.1%) felt no pain (score=0). </w:t>
      </w:r>
      <w:r w:rsidR="00926300">
        <w:rPr>
          <w:rFonts w:ascii="Times New Roman" w:eastAsia="Times New Roman" w:hAnsi="Times New Roman" w:cs="Times New Roman"/>
          <w:sz w:val="28"/>
          <w:szCs w:val="28"/>
        </w:rPr>
        <w:t>5</w:t>
      </w:r>
      <w:r w:rsidR="00926300" w:rsidRPr="00926300">
        <w:rPr>
          <w:rFonts w:ascii="Times New Roman" w:eastAsia="Times New Roman" w:hAnsi="Times New Roman" w:cs="Times New Roman"/>
          <w:sz w:val="28"/>
          <w:szCs w:val="28"/>
        </w:rPr>
        <w:t xml:space="preserve"> patients (8.9%); </w:t>
      </w:r>
      <w:r w:rsidR="00926300">
        <w:rPr>
          <w:rFonts w:ascii="Times New Roman" w:eastAsia="Times New Roman" w:hAnsi="Times New Roman" w:cs="Times New Roman"/>
          <w:sz w:val="28"/>
          <w:szCs w:val="28"/>
        </w:rPr>
        <w:t>3</w:t>
      </w:r>
      <w:r w:rsidR="00926300" w:rsidRPr="00926300">
        <w:rPr>
          <w:rFonts w:ascii="Times New Roman" w:eastAsia="Times New Roman" w:hAnsi="Times New Roman" w:cs="Times New Roman"/>
          <w:sz w:val="28"/>
          <w:szCs w:val="28"/>
        </w:rPr>
        <w:t xml:space="preserve"> from group II and </w:t>
      </w:r>
      <w:r w:rsidR="00926300">
        <w:rPr>
          <w:rFonts w:ascii="Times New Roman" w:eastAsia="Times New Roman" w:hAnsi="Times New Roman" w:cs="Times New Roman"/>
          <w:sz w:val="28"/>
          <w:szCs w:val="28"/>
        </w:rPr>
        <w:t>2</w:t>
      </w:r>
      <w:r w:rsidR="00926300" w:rsidRPr="00926300">
        <w:rPr>
          <w:rFonts w:ascii="Times New Roman" w:eastAsia="Times New Roman" w:hAnsi="Times New Roman" w:cs="Times New Roman"/>
          <w:sz w:val="28"/>
          <w:szCs w:val="28"/>
        </w:rPr>
        <w:t xml:space="preserve"> from group III felt mild discomfort (score= 1-2) with non-significant (p=0.542) difference, despite of being in </w:t>
      </w:r>
      <w:r w:rsidR="00926300" w:rsidRPr="00926300">
        <w:rPr>
          <w:rFonts w:ascii="Times New Roman" w:eastAsia="Times New Roman" w:hAnsi="Times New Roman" w:cs="Times New Roman"/>
          <w:sz w:val="28"/>
          <w:szCs w:val="28"/>
        </w:rPr>
        <w:lastRenderedPageBreak/>
        <w:t xml:space="preserve">favor of group III. </w:t>
      </w:r>
      <w:r w:rsidRPr="003C787F">
        <w:rPr>
          <w:rFonts w:ascii="Times New Roman" w:eastAsia="Times New Roman" w:hAnsi="Times New Roman" w:cs="Times New Roman"/>
          <w:sz w:val="28"/>
          <w:szCs w:val="28"/>
        </w:rPr>
        <w:t>Ocular movement scores showed no significant differences between study groups</w:t>
      </w:r>
      <w:r>
        <w:rPr>
          <w:rFonts w:ascii="Times New Roman" w:eastAsia="Times New Roman" w:hAnsi="Times New Roman" w:cs="Times New Roman"/>
          <w:sz w:val="28"/>
          <w:szCs w:val="28"/>
        </w:rPr>
        <w:t>.</w:t>
      </w:r>
      <w:r w:rsidR="00926300">
        <w:rPr>
          <w:rFonts w:ascii="Times New Roman" w:eastAsia="Times New Roman" w:hAnsi="Times New Roman" w:cs="Times New Roman"/>
          <w:sz w:val="28"/>
          <w:szCs w:val="28"/>
        </w:rPr>
        <w:t xml:space="preserve"> </w:t>
      </w:r>
      <w:r w:rsidR="00926300" w:rsidRPr="00926300">
        <w:rPr>
          <w:rFonts w:ascii="Times New Roman" w:eastAsia="Times New Roman" w:hAnsi="Times New Roman" w:cs="Times New Roman"/>
          <w:sz w:val="28"/>
          <w:szCs w:val="28"/>
        </w:rPr>
        <w:t xml:space="preserve">Duration of anesthesia was non-significantly (p=0.693) shorter in group I compared to group II. </w:t>
      </w:r>
      <w:r w:rsidR="00926300">
        <w:rPr>
          <w:rFonts w:ascii="Times New Roman" w:eastAsia="Times New Roman" w:hAnsi="Times New Roman" w:cs="Times New Roman"/>
          <w:sz w:val="28"/>
          <w:szCs w:val="28"/>
        </w:rPr>
        <w:t>While it</w:t>
      </w:r>
      <w:r w:rsidR="00926300" w:rsidRPr="00926300">
        <w:rPr>
          <w:rFonts w:ascii="Times New Roman" w:eastAsia="Times New Roman" w:hAnsi="Times New Roman" w:cs="Times New Roman"/>
          <w:sz w:val="28"/>
          <w:szCs w:val="28"/>
        </w:rPr>
        <w:t xml:space="preserve"> was significantly (p=0.015) shorter i</w:t>
      </w:r>
      <w:r w:rsidR="00926300">
        <w:rPr>
          <w:rFonts w:ascii="Times New Roman" w:eastAsia="Times New Roman" w:hAnsi="Times New Roman" w:cs="Times New Roman"/>
          <w:sz w:val="28"/>
          <w:szCs w:val="28"/>
        </w:rPr>
        <w:t>n group I compared to group III</w:t>
      </w:r>
      <w:r w:rsidR="00926300" w:rsidRPr="00926300">
        <w:rPr>
          <w:rFonts w:ascii="Times New Roman" w:eastAsia="Times New Roman" w:hAnsi="Times New Roman" w:cs="Times New Roman"/>
          <w:sz w:val="28"/>
          <w:szCs w:val="28"/>
        </w:rPr>
        <w:t xml:space="preserve"> </w:t>
      </w:r>
      <w:r w:rsidR="00926300">
        <w:rPr>
          <w:rFonts w:ascii="Times New Roman" w:eastAsia="Times New Roman" w:hAnsi="Times New Roman" w:cs="Times New Roman"/>
          <w:sz w:val="28"/>
          <w:szCs w:val="28"/>
        </w:rPr>
        <w:t>and</w:t>
      </w:r>
      <w:r w:rsidR="00926300" w:rsidRPr="00926300">
        <w:rPr>
          <w:rFonts w:ascii="Times New Roman" w:eastAsia="Times New Roman" w:hAnsi="Times New Roman" w:cs="Times New Roman"/>
          <w:sz w:val="28"/>
          <w:szCs w:val="28"/>
        </w:rPr>
        <w:t xml:space="preserve"> significantly (p=0.0055) shorter in group II compared to group III</w:t>
      </w:r>
      <w:r w:rsidR="00926300">
        <w:rPr>
          <w:rFonts w:ascii="Times New Roman" w:eastAsia="Times New Roman" w:hAnsi="Times New Roman" w:cs="Times New Roman"/>
          <w:sz w:val="28"/>
          <w:szCs w:val="28"/>
        </w:rPr>
        <w:t>.</w:t>
      </w:r>
    </w:p>
    <w:p w14:paraId="012AB80F" w14:textId="1CD9589F" w:rsidR="00926300" w:rsidRPr="00926300" w:rsidRDefault="00926300" w:rsidP="00926300">
      <w:pPr>
        <w:bidi w:val="0"/>
        <w:spacing w:line="360" w:lineRule="auto"/>
        <w:ind w:firstLine="284"/>
        <w:jc w:val="both"/>
        <w:rPr>
          <w:rFonts w:ascii="Times New Roman" w:eastAsia="Times New Roman" w:hAnsi="Times New Roman" w:cs="Times New Roman"/>
          <w:b/>
          <w:bCs/>
          <w:sz w:val="28"/>
          <w:szCs w:val="28"/>
        </w:rPr>
      </w:pPr>
      <w:r w:rsidRPr="00926300">
        <w:rPr>
          <w:rFonts w:ascii="Times New Roman" w:eastAsia="Times New Roman" w:hAnsi="Times New Roman" w:cs="Times New Roman"/>
          <w:b/>
          <w:bCs/>
          <w:sz w:val="28"/>
          <w:szCs w:val="28"/>
        </w:rPr>
        <w:t>Conclusion:</w:t>
      </w:r>
    </w:p>
    <w:p w14:paraId="31296A22" w14:textId="1799E2B2" w:rsidR="00926300" w:rsidRPr="00157E89" w:rsidRDefault="00E25B05" w:rsidP="00B8263A">
      <w:pPr>
        <w:bidi w:val="0"/>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w:t>
      </w:r>
      <w:r w:rsidRPr="00E25B05">
        <w:rPr>
          <w:rFonts w:ascii="Times New Roman" w:eastAsia="Times New Roman" w:hAnsi="Times New Roman" w:cs="Times New Roman"/>
          <w:sz w:val="28"/>
          <w:szCs w:val="28"/>
        </w:rPr>
        <w:t>opivacaine</w:t>
      </w:r>
      <w:r>
        <w:rPr>
          <w:rFonts w:ascii="Times New Roman" w:eastAsia="Times New Roman" w:hAnsi="Times New Roman" w:cs="Times New Roman"/>
          <w:sz w:val="28"/>
          <w:szCs w:val="28"/>
        </w:rPr>
        <w:t xml:space="preserve"> 0.5% is as effective as levobupivacaine 0.5% in terms of pain scores, akinesia and duration of anesthesia. Combination of </w:t>
      </w:r>
      <w:r w:rsidRPr="00E25B05">
        <w:rPr>
          <w:rFonts w:ascii="Times New Roman" w:eastAsia="Times New Roman" w:hAnsi="Times New Roman" w:cs="Times New Roman"/>
          <w:sz w:val="28"/>
          <w:szCs w:val="28"/>
        </w:rPr>
        <w:t xml:space="preserve">0.25% </w:t>
      </w:r>
      <w:r w:rsidR="00B8263A">
        <w:rPr>
          <w:rFonts w:ascii="Times New Roman" w:eastAsia="Times New Roman" w:hAnsi="Times New Roman" w:cs="Times New Roman"/>
          <w:sz w:val="28"/>
          <w:szCs w:val="28"/>
        </w:rPr>
        <w:t xml:space="preserve">of both types </w:t>
      </w:r>
      <w:r>
        <w:rPr>
          <w:rFonts w:ascii="Times New Roman" w:eastAsia="Times New Roman" w:hAnsi="Times New Roman" w:cs="Times New Roman"/>
          <w:sz w:val="28"/>
          <w:szCs w:val="28"/>
        </w:rPr>
        <w:t xml:space="preserve">add the benefit of low systemic complication profile of ropivacaine to the </w:t>
      </w:r>
      <w:r w:rsidR="003C4E47">
        <w:rPr>
          <w:rFonts w:ascii="Times New Roman" w:eastAsia="Times New Roman" w:hAnsi="Times New Roman" w:cs="Times New Roman"/>
          <w:sz w:val="28"/>
          <w:szCs w:val="28"/>
        </w:rPr>
        <w:t>rapid onset of levobupivacaine.</w:t>
      </w:r>
    </w:p>
    <w:p w14:paraId="1B14C5EC" w14:textId="2F2C55D0" w:rsidR="00157E89" w:rsidRPr="00157E89" w:rsidRDefault="00157E89" w:rsidP="00157E89">
      <w:pPr>
        <w:bidi w:val="0"/>
        <w:spacing w:line="360" w:lineRule="auto"/>
        <w:ind w:firstLine="284"/>
        <w:jc w:val="both"/>
        <w:rPr>
          <w:rFonts w:ascii="Times New Roman" w:eastAsia="Times New Roman" w:hAnsi="Times New Roman" w:cs="Times New Roman"/>
          <w:sz w:val="28"/>
          <w:szCs w:val="28"/>
        </w:rPr>
      </w:pPr>
    </w:p>
    <w:p w14:paraId="2FF596F7" w14:textId="77777777" w:rsidR="00157E89" w:rsidRDefault="00157E89" w:rsidP="00157E89">
      <w:pPr>
        <w:bidi w:val="0"/>
        <w:spacing w:line="360" w:lineRule="auto"/>
        <w:ind w:firstLine="284"/>
        <w:jc w:val="both"/>
        <w:rPr>
          <w:rFonts w:ascii="Times New Roman" w:eastAsia="Times New Roman" w:hAnsi="Times New Roman" w:cs="Times New Roman"/>
          <w:b/>
          <w:bCs/>
          <w:sz w:val="32"/>
          <w:szCs w:val="32"/>
        </w:rPr>
      </w:pPr>
    </w:p>
    <w:p w14:paraId="7BAD5E90" w14:textId="77777777" w:rsidR="00157E89" w:rsidRDefault="00157E89" w:rsidP="00157E89">
      <w:pPr>
        <w:bidi w:val="0"/>
        <w:spacing w:line="360" w:lineRule="auto"/>
        <w:ind w:firstLine="284"/>
        <w:jc w:val="center"/>
        <w:rPr>
          <w:rFonts w:ascii="Times New Roman" w:eastAsia="Times New Roman" w:hAnsi="Times New Roman" w:cs="Times New Roman"/>
          <w:b/>
          <w:bCs/>
          <w:sz w:val="32"/>
          <w:szCs w:val="32"/>
        </w:rPr>
      </w:pPr>
    </w:p>
    <w:p w14:paraId="0DCC4483" w14:textId="77777777" w:rsidR="005F7C15" w:rsidRPr="00F446E4" w:rsidRDefault="005F7C15" w:rsidP="00157E89">
      <w:pPr>
        <w:bidi w:val="0"/>
        <w:spacing w:line="360" w:lineRule="auto"/>
        <w:ind w:firstLine="284"/>
        <w:jc w:val="center"/>
        <w:rPr>
          <w:rFonts w:ascii="Times New Roman" w:eastAsia="Times New Roman" w:hAnsi="Times New Roman" w:cs="Times New Roman"/>
          <w:b/>
          <w:bCs/>
          <w:sz w:val="32"/>
          <w:szCs w:val="32"/>
        </w:rPr>
      </w:pPr>
      <w:r w:rsidRPr="00F446E4">
        <w:rPr>
          <w:rFonts w:ascii="Times New Roman" w:eastAsia="Times New Roman" w:hAnsi="Times New Roman" w:cs="Times New Roman"/>
          <w:b/>
          <w:bCs/>
          <w:sz w:val="32"/>
          <w:szCs w:val="32"/>
        </w:rPr>
        <w:t>Introduction</w:t>
      </w:r>
    </w:p>
    <w:p w14:paraId="706CFC7A" w14:textId="305F3AB5" w:rsidR="005F7C15" w:rsidRPr="001934BA" w:rsidRDefault="00DD23A9" w:rsidP="001934BA">
      <w:pPr>
        <w:bidi w:val="0"/>
        <w:spacing w:line="360" w:lineRule="auto"/>
        <w:ind w:firstLine="284"/>
        <w:jc w:val="both"/>
        <w:rPr>
          <w:rFonts w:ascii="Times New Roman" w:eastAsia="Times New Roman" w:hAnsi="Times New Roman" w:cs="Times New Roman"/>
          <w:b/>
          <w:bCs/>
          <w:sz w:val="28"/>
          <w:szCs w:val="28"/>
          <w:shd w:val="clear" w:color="auto" w:fill="FFFFFF"/>
          <w:vertAlign w:val="superscript"/>
        </w:rPr>
      </w:pPr>
      <w:r>
        <w:rPr>
          <w:rFonts w:ascii="Times New Roman" w:eastAsia="Times New Roman" w:hAnsi="Times New Roman" w:cs="Times New Roman"/>
          <w:sz w:val="28"/>
          <w:szCs w:val="28"/>
          <w:shd w:val="clear" w:color="auto" w:fill="FFFFFF"/>
        </w:rPr>
        <w:t>O</w:t>
      </w:r>
      <w:r w:rsidR="005F7C15" w:rsidRPr="0015434C">
        <w:rPr>
          <w:rFonts w:ascii="Times New Roman" w:eastAsia="Times New Roman" w:hAnsi="Times New Roman" w:cs="Times New Roman"/>
          <w:sz w:val="28"/>
          <w:szCs w:val="28"/>
          <w:shd w:val="clear" w:color="auto" w:fill="FFFFFF"/>
        </w:rPr>
        <w:t xml:space="preserve">phthalmic surgery is almost exclusively performed in local anesthesia. Elderly patients and the presence of chronic medical diseases exclude, except </w:t>
      </w:r>
      <w:proofErr w:type="gramStart"/>
      <w:r w:rsidR="005F7C15" w:rsidRPr="0015434C">
        <w:rPr>
          <w:rFonts w:ascii="Times New Roman" w:eastAsia="Times New Roman" w:hAnsi="Times New Roman" w:cs="Times New Roman"/>
          <w:sz w:val="28"/>
          <w:szCs w:val="28"/>
          <w:shd w:val="clear" w:color="auto" w:fill="FFFFFF"/>
        </w:rPr>
        <w:t>particular situations</w:t>
      </w:r>
      <w:proofErr w:type="gramEnd"/>
      <w:r w:rsidR="005F7C15" w:rsidRPr="0015434C">
        <w:rPr>
          <w:rFonts w:ascii="Times New Roman" w:eastAsia="Times New Roman" w:hAnsi="Times New Roman" w:cs="Times New Roman"/>
          <w:sz w:val="28"/>
          <w:szCs w:val="28"/>
          <w:shd w:val="clear" w:color="auto" w:fill="FFFFFF"/>
        </w:rPr>
        <w:t xml:space="preserve"> (emergencies, pediatric and psychiatric patients), recurrence to general anesthesia. </w:t>
      </w:r>
      <w:r w:rsidR="001934BA" w:rsidRPr="001934BA">
        <w:rPr>
          <w:rFonts w:ascii="Times New Roman" w:eastAsia="Times New Roman" w:hAnsi="Times New Roman" w:cs="Times New Roman"/>
          <w:b/>
          <w:bCs/>
          <w:sz w:val="28"/>
          <w:szCs w:val="28"/>
          <w:shd w:val="clear" w:color="auto" w:fill="FFFFFF"/>
          <w:vertAlign w:val="superscript"/>
        </w:rPr>
        <w:t>(1)</w:t>
      </w:r>
    </w:p>
    <w:p w14:paraId="201EB894" w14:textId="04E846B2" w:rsidR="005F7C15" w:rsidRDefault="005F7C15" w:rsidP="001934BA">
      <w:pPr>
        <w:bidi w:val="0"/>
        <w:spacing w:line="360" w:lineRule="auto"/>
        <w:ind w:firstLine="284"/>
        <w:jc w:val="both"/>
        <w:rPr>
          <w:rFonts w:ascii="Times New Roman" w:eastAsia="Times New Roman" w:hAnsi="Times New Roman" w:cs="Times New Roman"/>
          <w:b/>
          <w:bCs/>
          <w:sz w:val="28"/>
          <w:szCs w:val="28"/>
          <w:shd w:val="clear" w:color="auto" w:fill="FFFFFF"/>
        </w:rPr>
      </w:pPr>
      <w:r w:rsidRPr="007107DE">
        <w:rPr>
          <w:rFonts w:ascii="Times New Roman" w:eastAsia="Times New Roman" w:hAnsi="Times New Roman" w:cs="Times New Roman"/>
          <w:sz w:val="28"/>
          <w:szCs w:val="28"/>
          <w:shd w:val="clear" w:color="auto" w:fill="FFFFFF"/>
        </w:rPr>
        <w:t xml:space="preserve">The choice of </w:t>
      </w:r>
      <w:r>
        <w:rPr>
          <w:rFonts w:ascii="Times New Roman" w:eastAsia="Times New Roman" w:hAnsi="Times New Roman" w:cs="Times New Roman"/>
          <w:sz w:val="28"/>
          <w:szCs w:val="28"/>
          <w:shd w:val="clear" w:color="auto" w:fill="FFFFFF"/>
        </w:rPr>
        <w:t xml:space="preserve">local </w:t>
      </w:r>
      <w:proofErr w:type="spellStart"/>
      <w:r w:rsidRPr="007107DE">
        <w:rPr>
          <w:rFonts w:ascii="Times New Roman" w:eastAsia="Times New Roman" w:hAnsi="Times New Roman" w:cs="Times New Roman"/>
          <w:sz w:val="28"/>
          <w:szCs w:val="28"/>
          <w:shd w:val="clear" w:color="auto" w:fill="FFFFFF"/>
        </w:rPr>
        <w:t>anaesthetic</w:t>
      </w:r>
      <w:proofErr w:type="spellEnd"/>
      <w:r w:rsidRPr="007107DE">
        <w:rPr>
          <w:rFonts w:ascii="Times New Roman" w:eastAsia="Times New Roman" w:hAnsi="Times New Roman" w:cs="Times New Roman"/>
          <w:sz w:val="28"/>
          <w:szCs w:val="28"/>
          <w:shd w:val="clear" w:color="auto" w:fill="FFFFFF"/>
        </w:rPr>
        <w:t xml:space="preserve"> in ocular surgery depends on the procedure, the patient and, to a lesser extent,</w:t>
      </w:r>
      <w:r>
        <w:rPr>
          <w:rFonts w:ascii="Times New Roman" w:eastAsia="Times New Roman" w:hAnsi="Times New Roman" w:cs="Times New Roman"/>
          <w:sz w:val="28"/>
          <w:szCs w:val="28"/>
          <w:shd w:val="clear" w:color="auto" w:fill="FFFFFF"/>
        </w:rPr>
        <w:t xml:space="preserve"> </w:t>
      </w:r>
      <w:r w:rsidRPr="007107DE">
        <w:rPr>
          <w:rFonts w:ascii="Times New Roman" w:eastAsia="Times New Roman" w:hAnsi="Times New Roman" w:cs="Times New Roman"/>
          <w:sz w:val="28"/>
          <w:szCs w:val="28"/>
          <w:shd w:val="clear" w:color="auto" w:fill="FFFFFF"/>
        </w:rPr>
        <w:t>the surgeon's preferences.</w:t>
      </w:r>
      <w:r>
        <w:rPr>
          <w:rFonts w:ascii="Times New Roman" w:eastAsia="Times New Roman" w:hAnsi="Times New Roman" w:cs="Times New Roman"/>
          <w:sz w:val="28"/>
          <w:szCs w:val="28"/>
          <w:shd w:val="clear" w:color="auto" w:fill="FFFFFF"/>
        </w:rPr>
        <w:t xml:space="preserve"> </w:t>
      </w:r>
      <w:r w:rsidR="001934BA" w:rsidRPr="001934BA">
        <w:rPr>
          <w:rFonts w:ascii="Times New Roman" w:eastAsia="Times New Roman" w:hAnsi="Times New Roman" w:cs="Times New Roman"/>
          <w:b/>
          <w:bCs/>
          <w:sz w:val="28"/>
          <w:szCs w:val="28"/>
          <w:shd w:val="clear" w:color="auto" w:fill="FFFFFF"/>
          <w:vertAlign w:val="superscript"/>
        </w:rPr>
        <w:t>(2)</w:t>
      </w:r>
    </w:p>
    <w:p w14:paraId="559BBABD" w14:textId="7B4A5708" w:rsidR="005F7C15" w:rsidRDefault="005F7C15" w:rsidP="001934BA">
      <w:pPr>
        <w:bidi w:val="0"/>
        <w:spacing w:line="360" w:lineRule="auto"/>
        <w:ind w:firstLine="284"/>
        <w:jc w:val="both"/>
        <w:rPr>
          <w:rFonts w:ascii="Times New Roman" w:eastAsia="Times New Roman" w:hAnsi="Times New Roman" w:cs="Times New Roman"/>
          <w:sz w:val="28"/>
          <w:szCs w:val="28"/>
          <w:shd w:val="clear" w:color="auto" w:fill="FFFFFF"/>
        </w:rPr>
      </w:pPr>
      <w:r w:rsidRPr="00757D52">
        <w:rPr>
          <w:rFonts w:ascii="Times New Roman" w:eastAsia="Times New Roman" w:hAnsi="Times New Roman" w:cs="Times New Roman"/>
          <w:sz w:val="28"/>
          <w:szCs w:val="28"/>
          <w:shd w:val="clear" w:color="auto" w:fill="FFFFFF"/>
        </w:rPr>
        <w:t>Ch</w:t>
      </w:r>
      <w:r>
        <w:rPr>
          <w:rFonts w:ascii="Times New Roman" w:eastAsia="Times New Roman" w:hAnsi="Times New Roman" w:cs="Times New Roman"/>
          <w:sz w:val="28"/>
          <w:szCs w:val="28"/>
          <w:shd w:val="clear" w:color="auto" w:fill="FFFFFF"/>
        </w:rPr>
        <w:t>o</w:t>
      </w:r>
      <w:r w:rsidRPr="00757D52">
        <w:rPr>
          <w:rFonts w:ascii="Times New Roman" w:eastAsia="Times New Roman" w:hAnsi="Times New Roman" w:cs="Times New Roman"/>
          <w:sz w:val="28"/>
          <w:szCs w:val="28"/>
          <w:shd w:val="clear" w:color="auto" w:fill="FFFFFF"/>
        </w:rPr>
        <w:t xml:space="preserve">ice of </w:t>
      </w:r>
      <w:r>
        <w:rPr>
          <w:rFonts w:ascii="Times New Roman" w:eastAsia="Times New Roman" w:hAnsi="Times New Roman" w:cs="Times New Roman"/>
          <w:sz w:val="28"/>
          <w:szCs w:val="28"/>
          <w:shd w:val="clear" w:color="auto" w:fill="FFFFFF"/>
        </w:rPr>
        <w:t xml:space="preserve">local anesthetic varies, but lidocaine 2% and bupivacaine 0.5% are most common. </w:t>
      </w:r>
      <w:r w:rsidR="001934BA" w:rsidRPr="001934BA">
        <w:rPr>
          <w:rFonts w:ascii="Times New Roman" w:eastAsia="Times New Roman" w:hAnsi="Times New Roman" w:cs="Times New Roman"/>
          <w:b/>
          <w:bCs/>
          <w:sz w:val="28"/>
          <w:szCs w:val="28"/>
          <w:shd w:val="clear" w:color="auto" w:fill="FFFFFF"/>
          <w:vertAlign w:val="superscript"/>
        </w:rPr>
        <w:t>(3)</w:t>
      </w:r>
    </w:p>
    <w:p w14:paraId="5257CE9C" w14:textId="060B9228" w:rsidR="005F7C15" w:rsidRDefault="005F7C15" w:rsidP="00A37C5F">
      <w:pPr>
        <w:autoSpaceDE w:val="0"/>
        <w:autoSpaceDN w:val="0"/>
        <w:bidi w:val="0"/>
        <w:adjustRightInd w:val="0"/>
        <w:spacing w:after="0" w:line="360" w:lineRule="auto"/>
        <w:ind w:firstLine="284"/>
        <w:jc w:val="both"/>
        <w:rPr>
          <w:rFonts w:ascii="Times New Roman" w:eastAsia="Times New Roman" w:hAnsi="Times New Roman" w:cs="Times New Roman"/>
          <w:sz w:val="28"/>
          <w:szCs w:val="28"/>
          <w:shd w:val="clear" w:color="auto" w:fill="FFFFFF"/>
        </w:rPr>
      </w:pPr>
      <w:r w:rsidRPr="00226F4D">
        <w:rPr>
          <w:rFonts w:ascii="Times New Roman" w:eastAsia="Times New Roman" w:hAnsi="Times New Roman" w:cs="Times New Roman"/>
          <w:sz w:val="28"/>
          <w:szCs w:val="28"/>
          <w:shd w:val="clear" w:color="auto" w:fill="FFFFFF"/>
        </w:rPr>
        <w:t xml:space="preserve">Bupivacaine has increased potency and a much longer duration. This provides a relative guarantee of sufficient duration for more complicated </w:t>
      </w:r>
      <w:r w:rsidRPr="00226F4D">
        <w:rPr>
          <w:rFonts w:ascii="Times New Roman" w:eastAsia="Times New Roman" w:hAnsi="Times New Roman" w:cs="Times New Roman"/>
          <w:sz w:val="28"/>
          <w:szCs w:val="28"/>
          <w:shd w:val="clear" w:color="auto" w:fill="FFFFFF"/>
        </w:rPr>
        <w:lastRenderedPageBreak/>
        <w:t>surgery, when a procedure takes an unexpectedly long time or if there is unavoidable delay in starting the surgery.</w:t>
      </w:r>
      <w:r>
        <w:rPr>
          <w:rFonts w:ascii="Times New Roman" w:eastAsia="Times New Roman" w:hAnsi="Times New Roman" w:cs="Times New Roman"/>
          <w:sz w:val="28"/>
          <w:szCs w:val="28"/>
          <w:shd w:val="clear" w:color="auto" w:fill="FFFFFF"/>
        </w:rPr>
        <w:t xml:space="preserve"> </w:t>
      </w:r>
      <w:r w:rsidR="00A37C5F" w:rsidRPr="00A37C5F">
        <w:rPr>
          <w:rFonts w:ascii="Times New Roman" w:eastAsia="Times New Roman" w:hAnsi="Times New Roman" w:cs="Times New Roman"/>
          <w:b/>
          <w:bCs/>
          <w:sz w:val="28"/>
          <w:szCs w:val="28"/>
          <w:shd w:val="clear" w:color="auto" w:fill="FFFFFF"/>
          <w:vertAlign w:val="superscript"/>
        </w:rPr>
        <w:t>(4)</w:t>
      </w:r>
    </w:p>
    <w:p w14:paraId="0D9E0A5F" w14:textId="77777777" w:rsidR="005F7C15" w:rsidRPr="00226F4D" w:rsidRDefault="005F7C15" w:rsidP="005F7C15">
      <w:pPr>
        <w:autoSpaceDE w:val="0"/>
        <w:autoSpaceDN w:val="0"/>
        <w:bidi w:val="0"/>
        <w:adjustRightInd w:val="0"/>
        <w:spacing w:after="0" w:line="360" w:lineRule="auto"/>
        <w:ind w:firstLine="284"/>
        <w:jc w:val="both"/>
        <w:rPr>
          <w:rFonts w:ascii="Times New Roman" w:eastAsia="Times New Roman" w:hAnsi="Times New Roman" w:cs="Times New Roman"/>
          <w:sz w:val="28"/>
          <w:szCs w:val="28"/>
          <w:shd w:val="clear" w:color="auto" w:fill="FFFFFF"/>
        </w:rPr>
      </w:pPr>
    </w:p>
    <w:p w14:paraId="03008DDF" w14:textId="4116A430" w:rsidR="005F7C15" w:rsidRDefault="005F7C15" w:rsidP="00A37C5F">
      <w:pPr>
        <w:bidi w:val="0"/>
        <w:spacing w:line="360" w:lineRule="auto"/>
        <w:ind w:firstLine="284"/>
        <w:jc w:val="both"/>
        <w:rPr>
          <w:rFonts w:ascii="Times New Roman" w:eastAsia="Times New Roman" w:hAnsi="Times New Roman" w:cs="Times New Roman"/>
          <w:b/>
          <w:bCs/>
          <w:sz w:val="28"/>
          <w:szCs w:val="28"/>
          <w:shd w:val="clear" w:color="auto" w:fill="FFFFFF"/>
        </w:rPr>
      </w:pPr>
      <w:r w:rsidRPr="007107DE">
        <w:rPr>
          <w:rFonts w:ascii="Times New Roman" w:eastAsia="Times New Roman" w:hAnsi="Times New Roman" w:cs="Times New Roman"/>
          <w:sz w:val="28"/>
          <w:szCs w:val="28"/>
          <w:shd w:val="clear" w:color="auto" w:fill="FFFFFF"/>
        </w:rPr>
        <w:t>The well-known toxic effects of bupivacaine on the central nervous system and the cardiovascular system were a base for the development of new long-acting local anesthetics (LAs), such as ropivacaine and levobupivacaine, to present a safer alternative to bupivacaine.</w:t>
      </w:r>
      <w:r>
        <w:rPr>
          <w:rFonts w:ascii="Times New Roman" w:eastAsia="Times New Roman" w:hAnsi="Times New Roman" w:cs="Times New Roman"/>
          <w:sz w:val="28"/>
          <w:szCs w:val="28"/>
          <w:shd w:val="clear" w:color="auto" w:fill="FFFFFF"/>
        </w:rPr>
        <w:t xml:space="preserve"> </w:t>
      </w:r>
      <w:r w:rsidR="00A37C5F">
        <w:rPr>
          <w:rFonts w:ascii="Times New Roman" w:eastAsia="Times New Roman" w:hAnsi="Times New Roman" w:cs="Times New Roman"/>
          <w:b/>
          <w:bCs/>
          <w:sz w:val="28"/>
          <w:szCs w:val="28"/>
          <w:shd w:val="clear" w:color="auto" w:fill="FFFFFF"/>
          <w:vertAlign w:val="superscript"/>
        </w:rPr>
        <w:t>(5)</w:t>
      </w:r>
    </w:p>
    <w:p w14:paraId="474F4FB2" w14:textId="662D2B70" w:rsidR="005F7C15" w:rsidRPr="00D63738" w:rsidRDefault="005F7C15" w:rsidP="008F1905">
      <w:pPr>
        <w:autoSpaceDE w:val="0"/>
        <w:autoSpaceDN w:val="0"/>
        <w:bidi w:val="0"/>
        <w:adjustRightInd w:val="0"/>
        <w:spacing w:after="0" w:line="360" w:lineRule="auto"/>
        <w:ind w:firstLine="284"/>
        <w:jc w:val="both"/>
        <w:rPr>
          <w:rFonts w:ascii="Times New Roman" w:eastAsia="Times New Roman" w:hAnsi="Times New Roman" w:cs="Times New Roman"/>
          <w:sz w:val="28"/>
          <w:szCs w:val="28"/>
          <w:shd w:val="clear" w:color="auto" w:fill="FFFFFF"/>
        </w:rPr>
      </w:pPr>
      <w:r w:rsidRPr="00D63738">
        <w:rPr>
          <w:rFonts w:ascii="Times New Roman" w:eastAsia="Times New Roman" w:hAnsi="Times New Roman" w:cs="Times New Roman"/>
          <w:sz w:val="28"/>
          <w:szCs w:val="28"/>
          <w:shd w:val="clear" w:color="auto" w:fill="FFFFFF"/>
        </w:rPr>
        <w:t xml:space="preserve">Ropivacaine is a pure enantiomer (S-enantiomer) amide local anesthetic drug. It was less </w:t>
      </w:r>
      <w:proofErr w:type="spellStart"/>
      <w:r w:rsidRPr="00D63738">
        <w:rPr>
          <w:rFonts w:ascii="Times New Roman" w:eastAsia="Times New Roman" w:hAnsi="Times New Roman" w:cs="Times New Roman"/>
          <w:sz w:val="28"/>
          <w:szCs w:val="28"/>
          <w:shd w:val="clear" w:color="auto" w:fill="FFFFFF"/>
        </w:rPr>
        <w:t>cardiotoxic</w:t>
      </w:r>
      <w:proofErr w:type="spellEnd"/>
      <w:r w:rsidRPr="00D63738">
        <w:rPr>
          <w:rFonts w:ascii="Times New Roman" w:eastAsia="Times New Roman" w:hAnsi="Times New Roman" w:cs="Times New Roman"/>
          <w:sz w:val="28"/>
          <w:szCs w:val="28"/>
          <w:shd w:val="clear" w:color="auto" w:fill="FFFFFF"/>
        </w:rPr>
        <w:t xml:space="preserve"> than bupivacaine in experimental models </w:t>
      </w:r>
      <w:r w:rsidR="008F1905">
        <w:rPr>
          <w:rFonts w:ascii="Times New Roman" w:eastAsia="Times New Roman" w:hAnsi="Times New Roman" w:cs="Times New Roman"/>
          <w:b/>
          <w:bCs/>
          <w:sz w:val="28"/>
          <w:szCs w:val="28"/>
          <w:shd w:val="clear" w:color="auto" w:fill="FFFFFF"/>
          <w:vertAlign w:val="superscript"/>
        </w:rPr>
        <w:t>(6)</w:t>
      </w:r>
      <w:r w:rsidRPr="00D63738">
        <w:rPr>
          <w:rFonts w:ascii="Times New Roman" w:eastAsia="Times New Roman" w:hAnsi="Times New Roman" w:cs="Times New Roman"/>
          <w:sz w:val="28"/>
          <w:szCs w:val="28"/>
          <w:shd w:val="clear" w:color="auto" w:fill="FFFFFF"/>
        </w:rPr>
        <w:t xml:space="preserve"> and preclinical studies in healthy volunteers </w:t>
      </w:r>
      <w:r w:rsidR="008F1905">
        <w:rPr>
          <w:rFonts w:ascii="Times New Roman" w:eastAsia="Times New Roman" w:hAnsi="Times New Roman" w:cs="Times New Roman"/>
          <w:b/>
          <w:bCs/>
          <w:sz w:val="28"/>
          <w:szCs w:val="28"/>
          <w:shd w:val="clear" w:color="auto" w:fill="FFFFFF"/>
          <w:vertAlign w:val="superscript"/>
        </w:rPr>
        <w:t>(7)</w:t>
      </w:r>
      <w:r w:rsidRPr="00D63738">
        <w:rPr>
          <w:rFonts w:ascii="Times New Roman" w:eastAsia="Times New Roman" w:hAnsi="Times New Roman" w:cs="Times New Roman"/>
          <w:b/>
          <w:bCs/>
          <w:sz w:val="28"/>
          <w:szCs w:val="28"/>
          <w:shd w:val="clear" w:color="auto" w:fill="FFFFFF"/>
        </w:rPr>
        <w:t>.</w:t>
      </w:r>
    </w:p>
    <w:p w14:paraId="48B13589" w14:textId="77777777" w:rsidR="005F7C15" w:rsidRPr="00D63738" w:rsidRDefault="005F7C15" w:rsidP="005F7C15">
      <w:pPr>
        <w:autoSpaceDE w:val="0"/>
        <w:autoSpaceDN w:val="0"/>
        <w:bidi w:val="0"/>
        <w:adjustRightInd w:val="0"/>
        <w:spacing w:after="0" w:line="360" w:lineRule="auto"/>
        <w:ind w:firstLine="284"/>
        <w:jc w:val="both"/>
        <w:rPr>
          <w:rFonts w:ascii="Times New Roman" w:hAnsi="Times New Roman" w:cs="Times New Roman"/>
          <w:color w:val="181512"/>
          <w:sz w:val="32"/>
          <w:szCs w:val="32"/>
        </w:rPr>
      </w:pPr>
    </w:p>
    <w:p w14:paraId="515F9964" w14:textId="44C31703" w:rsidR="005F7C15" w:rsidRPr="00FA483C" w:rsidRDefault="005F7C15" w:rsidP="008F1905">
      <w:pPr>
        <w:autoSpaceDE w:val="0"/>
        <w:autoSpaceDN w:val="0"/>
        <w:bidi w:val="0"/>
        <w:adjustRightInd w:val="0"/>
        <w:spacing w:after="0" w:line="360" w:lineRule="auto"/>
        <w:ind w:firstLine="284"/>
        <w:jc w:val="both"/>
        <w:rPr>
          <w:rFonts w:ascii="Times New Roman" w:eastAsia="Times New Roman" w:hAnsi="Times New Roman" w:cs="Times New Roman"/>
          <w:b/>
          <w:bCs/>
          <w:sz w:val="28"/>
          <w:szCs w:val="28"/>
          <w:shd w:val="clear" w:color="auto" w:fill="FFFFFF"/>
        </w:rPr>
      </w:pPr>
      <w:r w:rsidRPr="00D63738">
        <w:rPr>
          <w:rFonts w:ascii="Times New Roman" w:eastAsia="Times New Roman" w:hAnsi="Times New Roman" w:cs="Times New Roman"/>
          <w:sz w:val="28"/>
          <w:szCs w:val="28"/>
          <w:shd w:val="clear" w:color="auto" w:fill="FFFFFF"/>
        </w:rPr>
        <w:t>The S-isomer</w:t>
      </w:r>
      <w:r>
        <w:rPr>
          <w:rFonts w:ascii="Times New Roman" w:eastAsia="Times New Roman" w:hAnsi="Times New Roman" w:cs="Times New Roman"/>
          <w:sz w:val="28"/>
          <w:szCs w:val="28"/>
          <w:shd w:val="clear" w:color="auto" w:fill="FFFFFF"/>
        </w:rPr>
        <w:t xml:space="preserve"> </w:t>
      </w:r>
      <w:r w:rsidRPr="00D63738">
        <w:rPr>
          <w:rFonts w:ascii="Times New Roman" w:eastAsia="Times New Roman" w:hAnsi="Times New Roman" w:cs="Times New Roman"/>
          <w:sz w:val="28"/>
          <w:szCs w:val="28"/>
          <w:shd w:val="clear" w:color="auto" w:fill="FFFFFF"/>
        </w:rPr>
        <w:t xml:space="preserve">Levobupivacaine has been extensively studied in the search for a safer form of bupivacaine, and in </w:t>
      </w:r>
      <w:proofErr w:type="spellStart"/>
      <w:r w:rsidRPr="00D63738">
        <w:rPr>
          <w:rFonts w:ascii="Times New Roman" w:eastAsia="Times New Roman" w:hAnsi="Times New Roman" w:cs="Times New Roman"/>
          <w:sz w:val="28"/>
          <w:szCs w:val="28"/>
          <w:shd w:val="clear" w:color="auto" w:fill="FFFFFF"/>
        </w:rPr>
        <w:t>peribulbar</w:t>
      </w:r>
      <w:proofErr w:type="spellEnd"/>
      <w:r w:rsidRPr="00D63738">
        <w:rPr>
          <w:rFonts w:ascii="Times New Roman" w:eastAsia="Times New Roman" w:hAnsi="Times New Roman" w:cs="Times New Roman"/>
          <w:sz w:val="28"/>
          <w:szCs w:val="28"/>
          <w:shd w:val="clear" w:color="auto" w:fill="FFFFFF"/>
        </w:rPr>
        <w:t xml:space="preserve"> blocks shows a similar </w:t>
      </w:r>
      <w:proofErr w:type="spellStart"/>
      <w:r w:rsidRPr="00D63738">
        <w:rPr>
          <w:rFonts w:ascii="Times New Roman" w:eastAsia="Times New Roman" w:hAnsi="Times New Roman" w:cs="Times New Roman"/>
          <w:sz w:val="28"/>
          <w:szCs w:val="28"/>
          <w:shd w:val="clear" w:color="auto" w:fill="FFFFFF"/>
        </w:rPr>
        <w:t>pharmacodynamic</w:t>
      </w:r>
      <w:proofErr w:type="spellEnd"/>
      <w:r w:rsidRPr="00D63738">
        <w:rPr>
          <w:rFonts w:ascii="Times New Roman" w:eastAsia="Times New Roman" w:hAnsi="Times New Roman" w:cs="Times New Roman"/>
          <w:sz w:val="28"/>
          <w:szCs w:val="28"/>
          <w:shd w:val="clear" w:color="auto" w:fill="FFFFFF"/>
        </w:rPr>
        <w:t xml:space="preserve"> profile to the racemic mixture</w:t>
      </w:r>
      <w:r w:rsidRPr="00FA483C">
        <w:rPr>
          <w:rFonts w:ascii="Times New Roman" w:eastAsia="Times New Roman" w:hAnsi="Times New Roman" w:cs="Times New Roman"/>
          <w:b/>
          <w:bCs/>
          <w:sz w:val="28"/>
          <w:szCs w:val="28"/>
          <w:shd w:val="clear" w:color="auto" w:fill="FFFFFF"/>
        </w:rPr>
        <w:t xml:space="preserve">. </w:t>
      </w:r>
      <w:r w:rsidR="008F1905">
        <w:rPr>
          <w:rFonts w:ascii="Times New Roman" w:eastAsia="Times New Roman" w:hAnsi="Times New Roman" w:cs="Times New Roman"/>
          <w:b/>
          <w:bCs/>
          <w:sz w:val="28"/>
          <w:szCs w:val="28"/>
          <w:shd w:val="clear" w:color="auto" w:fill="FFFFFF"/>
          <w:vertAlign w:val="superscript"/>
        </w:rPr>
        <w:t>(8)</w:t>
      </w:r>
    </w:p>
    <w:p w14:paraId="5B8C7C40" w14:textId="77777777" w:rsidR="005F7C15" w:rsidRPr="00D63738" w:rsidRDefault="005F7C15" w:rsidP="005F7C15">
      <w:pPr>
        <w:autoSpaceDE w:val="0"/>
        <w:autoSpaceDN w:val="0"/>
        <w:bidi w:val="0"/>
        <w:adjustRightInd w:val="0"/>
        <w:spacing w:after="0" w:line="360" w:lineRule="auto"/>
        <w:rPr>
          <w:rFonts w:ascii="Times New Roman" w:hAnsi="Times New Roman" w:cs="Times New Roman"/>
          <w:color w:val="181512"/>
          <w:sz w:val="32"/>
          <w:szCs w:val="32"/>
        </w:rPr>
      </w:pPr>
    </w:p>
    <w:p w14:paraId="378784CF" w14:textId="1016B13F" w:rsidR="005F7C15" w:rsidRDefault="00DD23A9" w:rsidP="008F1905">
      <w:pPr>
        <w:bidi w:val="0"/>
        <w:spacing w:line="360" w:lineRule="auto"/>
        <w:ind w:firstLine="284"/>
        <w:jc w:val="both"/>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sz w:val="28"/>
          <w:szCs w:val="28"/>
          <w:shd w:val="clear" w:color="auto" w:fill="FFFFFF"/>
        </w:rPr>
        <w:t>P</w:t>
      </w:r>
      <w:r w:rsidR="005F7C15">
        <w:rPr>
          <w:rFonts w:ascii="Times New Roman" w:eastAsia="Times New Roman" w:hAnsi="Times New Roman" w:cs="Times New Roman"/>
          <w:sz w:val="28"/>
          <w:szCs w:val="28"/>
          <w:shd w:val="clear" w:color="auto" w:fill="FFFFFF"/>
        </w:rPr>
        <w:t>harmacological research suggest</w:t>
      </w:r>
      <w:r w:rsidR="00846AC9">
        <w:rPr>
          <w:rFonts w:ascii="Times New Roman" w:eastAsia="Times New Roman" w:hAnsi="Times New Roman" w:cs="Times New Roman"/>
          <w:sz w:val="28"/>
          <w:szCs w:val="28"/>
          <w:shd w:val="clear" w:color="auto" w:fill="FFFFFF"/>
        </w:rPr>
        <w:t>s</w:t>
      </w:r>
      <w:r w:rsidR="005F7C15">
        <w:rPr>
          <w:rFonts w:ascii="Times New Roman" w:eastAsia="Times New Roman" w:hAnsi="Times New Roman" w:cs="Times New Roman"/>
          <w:sz w:val="28"/>
          <w:szCs w:val="28"/>
          <w:shd w:val="clear" w:color="auto" w:fill="FFFFFF"/>
        </w:rPr>
        <w:t xml:space="preserve"> that new anesthetics, such as ropivacaine and levobupivacaine, to reduce cardiotoxicity and neurotoxicity. </w:t>
      </w:r>
      <w:r w:rsidR="008F1905">
        <w:rPr>
          <w:rFonts w:ascii="Times New Roman" w:eastAsia="Times New Roman" w:hAnsi="Times New Roman" w:cs="Times New Roman"/>
          <w:b/>
          <w:bCs/>
          <w:sz w:val="28"/>
          <w:szCs w:val="28"/>
          <w:shd w:val="clear" w:color="auto" w:fill="FFFFFF"/>
          <w:vertAlign w:val="superscript"/>
        </w:rPr>
        <w:t>(9)</w:t>
      </w:r>
    </w:p>
    <w:p w14:paraId="64FEBFB4" w14:textId="41044DC7" w:rsidR="005F7C15" w:rsidRPr="008F1905" w:rsidRDefault="005F7C15" w:rsidP="008F1905">
      <w:pPr>
        <w:autoSpaceDE w:val="0"/>
        <w:autoSpaceDN w:val="0"/>
        <w:bidi w:val="0"/>
        <w:adjustRightInd w:val="0"/>
        <w:spacing w:after="0" w:line="360" w:lineRule="auto"/>
        <w:ind w:firstLine="284"/>
        <w:jc w:val="both"/>
        <w:rPr>
          <w:rFonts w:ascii="Times New Roman" w:eastAsia="Times New Roman" w:hAnsi="Times New Roman" w:cs="Times New Roman"/>
          <w:sz w:val="28"/>
          <w:szCs w:val="28"/>
          <w:shd w:val="clear" w:color="auto" w:fill="FFFFFF"/>
          <w:vertAlign w:val="superscript"/>
        </w:rPr>
      </w:pPr>
      <w:r w:rsidRPr="00B504C6">
        <w:rPr>
          <w:rFonts w:ascii="Times New Roman" w:eastAsia="Times New Roman" w:hAnsi="Times New Roman" w:cs="Times New Roman"/>
          <w:sz w:val="28"/>
          <w:szCs w:val="28"/>
          <w:shd w:val="clear" w:color="auto" w:fill="FFFFFF"/>
        </w:rPr>
        <w:t xml:space="preserve">Local </w:t>
      </w:r>
      <w:proofErr w:type="spellStart"/>
      <w:r w:rsidRPr="00B504C6">
        <w:rPr>
          <w:rFonts w:ascii="Times New Roman" w:eastAsia="Times New Roman" w:hAnsi="Times New Roman" w:cs="Times New Roman"/>
          <w:sz w:val="28"/>
          <w:szCs w:val="28"/>
          <w:shd w:val="clear" w:color="auto" w:fill="FFFFFF"/>
        </w:rPr>
        <w:t>anaesthetic</w:t>
      </w:r>
      <w:proofErr w:type="spellEnd"/>
      <w:r w:rsidRPr="00B504C6">
        <w:rPr>
          <w:rFonts w:ascii="Times New Roman" w:eastAsia="Times New Roman" w:hAnsi="Times New Roman" w:cs="Times New Roman"/>
          <w:sz w:val="28"/>
          <w:szCs w:val="28"/>
          <w:shd w:val="clear" w:color="auto" w:fill="FFFFFF"/>
        </w:rPr>
        <w:t xml:space="preserve"> mixtures are widely used in eye blocks. There are an endless number of mixtures that can be made. One of the most popular mixtures is the Bupivacaine / Lidocaine mixture. This is to take advantage of the perceived more rapid onset of lidocaine and the longer duration and postoperative analgesia </w:t>
      </w:r>
      <w:r w:rsidR="008F1905">
        <w:rPr>
          <w:rFonts w:ascii="Times New Roman" w:eastAsia="Times New Roman" w:hAnsi="Times New Roman" w:cs="Times New Roman"/>
          <w:sz w:val="28"/>
          <w:szCs w:val="28"/>
          <w:shd w:val="clear" w:color="auto" w:fill="FFFFFF"/>
        </w:rPr>
        <w:t xml:space="preserve">of bupivacaine. </w:t>
      </w:r>
      <w:r w:rsidR="008F1905" w:rsidRPr="008F1905">
        <w:rPr>
          <w:rFonts w:ascii="Times New Roman" w:eastAsia="Times New Roman" w:hAnsi="Times New Roman" w:cs="Times New Roman"/>
          <w:b/>
          <w:bCs/>
          <w:sz w:val="28"/>
          <w:szCs w:val="28"/>
          <w:shd w:val="clear" w:color="auto" w:fill="FFFFFF"/>
          <w:vertAlign w:val="superscript"/>
        </w:rPr>
        <w:t>(10)</w:t>
      </w:r>
    </w:p>
    <w:p w14:paraId="1C0D59AC" w14:textId="77777777" w:rsidR="005F7C15" w:rsidRDefault="005F7C15" w:rsidP="005F7C15">
      <w:pPr>
        <w:autoSpaceDE w:val="0"/>
        <w:autoSpaceDN w:val="0"/>
        <w:bidi w:val="0"/>
        <w:adjustRightInd w:val="0"/>
        <w:spacing w:after="0" w:line="360" w:lineRule="auto"/>
        <w:ind w:firstLine="284"/>
        <w:jc w:val="both"/>
        <w:rPr>
          <w:rFonts w:ascii="Times New Roman" w:eastAsia="Times New Roman" w:hAnsi="Times New Roman" w:cs="Times New Roman"/>
          <w:sz w:val="28"/>
          <w:szCs w:val="28"/>
          <w:shd w:val="clear" w:color="auto" w:fill="FFFFFF"/>
        </w:rPr>
      </w:pPr>
    </w:p>
    <w:p w14:paraId="4735E9EF" w14:textId="480F9741" w:rsidR="005F7C15" w:rsidRDefault="005F7C15" w:rsidP="008F1905">
      <w:pPr>
        <w:autoSpaceDE w:val="0"/>
        <w:autoSpaceDN w:val="0"/>
        <w:bidi w:val="0"/>
        <w:adjustRightInd w:val="0"/>
        <w:spacing w:after="0" w:line="360" w:lineRule="auto"/>
        <w:ind w:firstLine="284"/>
        <w:jc w:val="both"/>
        <w:rPr>
          <w:rFonts w:ascii="Times New Roman" w:eastAsia="Times New Roman" w:hAnsi="Times New Roman" w:cs="Times New Roman"/>
          <w:sz w:val="28"/>
          <w:szCs w:val="28"/>
          <w:shd w:val="clear" w:color="auto" w:fill="FFFFFF"/>
        </w:rPr>
      </w:pPr>
      <w:r w:rsidRPr="00B504C6">
        <w:rPr>
          <w:rFonts w:ascii="Times New Roman" w:eastAsia="Times New Roman" w:hAnsi="Times New Roman" w:cs="Times New Roman"/>
          <w:sz w:val="28"/>
          <w:szCs w:val="28"/>
          <w:shd w:val="clear" w:color="auto" w:fill="FFFFFF"/>
        </w:rPr>
        <w:t>So many other mixtures tested and used. They differ in</w:t>
      </w:r>
      <w:r>
        <w:rPr>
          <w:rFonts w:ascii="Times New Roman" w:eastAsia="Times New Roman" w:hAnsi="Times New Roman" w:cs="Times New Roman"/>
          <w:sz w:val="28"/>
          <w:szCs w:val="28"/>
          <w:shd w:val="clear" w:color="auto" w:fill="FFFFFF"/>
        </w:rPr>
        <w:t xml:space="preserve"> </w:t>
      </w:r>
      <w:r w:rsidRPr="00B504C6">
        <w:rPr>
          <w:rFonts w:ascii="Times New Roman" w:eastAsia="Times New Roman" w:hAnsi="Times New Roman" w:cs="Times New Roman"/>
          <w:sz w:val="28"/>
          <w:szCs w:val="28"/>
          <w:shd w:val="clear" w:color="auto" w:fill="FFFFFF"/>
        </w:rPr>
        <w:t>either the substances used or in concentrations used or in both</w:t>
      </w:r>
      <w:r w:rsidRPr="00B504C6">
        <w:rPr>
          <w:rFonts w:ascii="Times New Roman" w:eastAsia="Times New Roman" w:hAnsi="Times New Roman" w:cs="Times New Roman"/>
          <w:sz w:val="28"/>
          <w:szCs w:val="28"/>
          <w:shd w:val="clear" w:color="auto" w:fill="FFFFFF"/>
          <w:rtl/>
        </w:rPr>
        <w:t>.</w:t>
      </w:r>
      <w:r>
        <w:rPr>
          <w:rFonts w:ascii="Times New Roman" w:eastAsia="Times New Roman" w:hAnsi="Times New Roman" w:cs="Times New Roman"/>
          <w:sz w:val="28"/>
          <w:szCs w:val="28"/>
          <w:shd w:val="clear" w:color="auto" w:fill="FFFFFF"/>
        </w:rPr>
        <w:t xml:space="preserve"> </w:t>
      </w:r>
      <w:r w:rsidRPr="00B504C6">
        <w:rPr>
          <w:rFonts w:ascii="Times New Roman" w:eastAsia="Times New Roman" w:hAnsi="Times New Roman" w:cs="Times New Roman"/>
          <w:sz w:val="28"/>
          <w:szCs w:val="28"/>
          <w:shd w:val="clear" w:color="auto" w:fill="FFFFFF"/>
        </w:rPr>
        <w:t>Some examples are: Bupivacaine / Lidocaine mixture, L</w:t>
      </w:r>
      <w:r>
        <w:rPr>
          <w:rFonts w:ascii="Times New Roman" w:eastAsia="Times New Roman" w:hAnsi="Times New Roman" w:cs="Times New Roman"/>
          <w:sz w:val="28"/>
          <w:szCs w:val="28"/>
          <w:shd w:val="clear" w:color="auto" w:fill="FFFFFF"/>
        </w:rPr>
        <w:t>-</w:t>
      </w:r>
      <w:r w:rsidRPr="00B504C6">
        <w:rPr>
          <w:rFonts w:ascii="Times New Roman" w:eastAsia="Times New Roman" w:hAnsi="Times New Roman" w:cs="Times New Roman"/>
          <w:sz w:val="28"/>
          <w:szCs w:val="28"/>
          <w:shd w:val="clear" w:color="auto" w:fill="FFFFFF"/>
        </w:rPr>
        <w:t>Bupivacaine</w:t>
      </w:r>
      <w:r>
        <w:rPr>
          <w:rFonts w:ascii="Times New Roman" w:eastAsia="Times New Roman" w:hAnsi="Times New Roman" w:cs="Times New Roman" w:hint="cs"/>
          <w:sz w:val="28"/>
          <w:szCs w:val="28"/>
          <w:shd w:val="clear" w:color="auto" w:fill="FFFFFF"/>
          <w:rtl/>
        </w:rPr>
        <w:t xml:space="preserve"> /</w:t>
      </w:r>
      <w:r w:rsidRPr="00B504C6">
        <w:rPr>
          <w:rFonts w:ascii="Times New Roman" w:eastAsia="Times New Roman" w:hAnsi="Times New Roman" w:cs="Times New Roman"/>
          <w:sz w:val="28"/>
          <w:szCs w:val="28"/>
          <w:shd w:val="clear" w:color="auto" w:fill="FFFFFF"/>
          <w:rtl/>
        </w:rPr>
        <w:t xml:space="preserve"> </w:t>
      </w:r>
      <w:r w:rsidRPr="00B504C6">
        <w:rPr>
          <w:rFonts w:ascii="Times New Roman" w:eastAsia="Times New Roman" w:hAnsi="Times New Roman" w:cs="Times New Roman"/>
          <w:sz w:val="28"/>
          <w:szCs w:val="28"/>
          <w:shd w:val="clear" w:color="auto" w:fill="FFFFFF"/>
        </w:rPr>
        <w:t xml:space="preserve">Lidocaine mixture </w:t>
      </w:r>
      <w:r w:rsidR="008F1905">
        <w:rPr>
          <w:rFonts w:ascii="Times New Roman" w:eastAsia="Times New Roman" w:hAnsi="Times New Roman" w:cs="Times New Roman"/>
          <w:b/>
          <w:bCs/>
          <w:sz w:val="28"/>
          <w:szCs w:val="28"/>
          <w:shd w:val="clear" w:color="auto" w:fill="FFFFFF"/>
          <w:vertAlign w:val="superscript"/>
        </w:rPr>
        <w:t>(8)</w:t>
      </w:r>
      <w:r w:rsidRPr="00B504C6">
        <w:rPr>
          <w:rFonts w:ascii="Times New Roman" w:eastAsia="Times New Roman" w:hAnsi="Times New Roman" w:cs="Times New Roman"/>
          <w:sz w:val="28"/>
          <w:szCs w:val="28"/>
          <w:shd w:val="clear" w:color="auto" w:fill="FFFFFF"/>
        </w:rPr>
        <w:t>, and as in</w:t>
      </w:r>
      <w:r>
        <w:rPr>
          <w:rFonts w:ascii="Times New Roman" w:eastAsia="Times New Roman" w:hAnsi="Times New Roman" w:cs="Times New Roman"/>
          <w:sz w:val="28"/>
          <w:szCs w:val="28"/>
          <w:shd w:val="clear" w:color="auto" w:fill="FFFFFF"/>
        </w:rPr>
        <w:t xml:space="preserve"> </w:t>
      </w:r>
      <w:r w:rsidRPr="00B504C6">
        <w:rPr>
          <w:rFonts w:ascii="Times New Roman" w:eastAsia="Times New Roman" w:hAnsi="Times New Roman" w:cs="Times New Roman"/>
          <w:sz w:val="28"/>
          <w:szCs w:val="28"/>
          <w:shd w:val="clear" w:color="auto" w:fill="FFFFFF"/>
        </w:rPr>
        <w:t xml:space="preserve">this study Ropivacaine / </w:t>
      </w:r>
      <w:r>
        <w:rPr>
          <w:rFonts w:ascii="Times New Roman" w:eastAsia="Times New Roman" w:hAnsi="Times New Roman" w:cs="Times New Roman"/>
          <w:sz w:val="28"/>
          <w:szCs w:val="28"/>
          <w:shd w:val="clear" w:color="auto" w:fill="FFFFFF"/>
        </w:rPr>
        <w:t>Levobupivacaine</w:t>
      </w:r>
      <w:r w:rsidRPr="00B504C6">
        <w:rPr>
          <w:rFonts w:ascii="Times New Roman" w:eastAsia="Times New Roman" w:hAnsi="Times New Roman" w:cs="Times New Roman"/>
          <w:sz w:val="28"/>
          <w:szCs w:val="28"/>
          <w:shd w:val="clear" w:color="auto" w:fill="FFFFFF"/>
        </w:rPr>
        <w:t xml:space="preserve"> mixture.</w:t>
      </w:r>
    </w:p>
    <w:p w14:paraId="00743F1B" w14:textId="1F432851" w:rsidR="009468AF" w:rsidRDefault="009468AF" w:rsidP="009468AF">
      <w:pPr>
        <w:autoSpaceDE w:val="0"/>
        <w:autoSpaceDN w:val="0"/>
        <w:bidi w:val="0"/>
        <w:adjustRightInd w:val="0"/>
        <w:spacing w:after="0" w:line="360" w:lineRule="auto"/>
        <w:ind w:firstLine="284"/>
        <w:jc w:val="both"/>
        <w:rPr>
          <w:rFonts w:ascii="Times New Roman" w:eastAsia="Times New Roman" w:hAnsi="Times New Roman" w:cs="Times New Roman"/>
          <w:sz w:val="28"/>
          <w:szCs w:val="28"/>
          <w:shd w:val="clear" w:color="auto" w:fill="FFFFFF"/>
        </w:rPr>
      </w:pPr>
      <w:r w:rsidRPr="009468AF">
        <w:rPr>
          <w:rFonts w:ascii="Times New Roman" w:eastAsia="Times New Roman" w:hAnsi="Times New Roman" w:cs="Times New Roman"/>
          <w:sz w:val="28"/>
          <w:szCs w:val="28"/>
          <w:shd w:val="clear" w:color="auto" w:fill="FFFFFF"/>
        </w:rPr>
        <w:lastRenderedPageBreak/>
        <w:t>In this study,</w:t>
      </w:r>
      <w:r>
        <w:rPr>
          <w:rFonts w:ascii="Times New Roman" w:eastAsia="Times New Roman" w:hAnsi="Times New Roman" w:cs="Times New Roman"/>
          <w:sz w:val="28"/>
          <w:szCs w:val="28"/>
          <w:shd w:val="clear" w:color="auto" w:fill="FFFFFF"/>
        </w:rPr>
        <w:t xml:space="preserve"> </w:t>
      </w:r>
      <w:r w:rsidRPr="009468AF">
        <w:rPr>
          <w:rFonts w:ascii="Times New Roman" w:eastAsia="Times New Roman" w:hAnsi="Times New Roman" w:cs="Times New Roman"/>
          <w:sz w:val="28"/>
          <w:szCs w:val="28"/>
          <w:shd w:val="clear" w:color="auto" w:fill="FFFFFF"/>
        </w:rPr>
        <w:t>we evaluated and compared the efficacy</w:t>
      </w:r>
      <w:r>
        <w:rPr>
          <w:rFonts w:ascii="Times New Roman" w:eastAsia="Times New Roman" w:hAnsi="Times New Roman" w:cs="Times New Roman"/>
          <w:sz w:val="28"/>
          <w:szCs w:val="28"/>
          <w:shd w:val="clear" w:color="auto" w:fill="FFFFFF"/>
        </w:rPr>
        <w:t xml:space="preserve"> </w:t>
      </w:r>
      <w:r w:rsidRPr="009468AF">
        <w:rPr>
          <w:rFonts w:ascii="Times New Roman" w:eastAsia="Times New Roman" w:hAnsi="Times New Roman" w:cs="Times New Roman"/>
          <w:sz w:val="28"/>
          <w:szCs w:val="28"/>
          <w:shd w:val="clear" w:color="auto" w:fill="FFFFFF"/>
        </w:rPr>
        <w:t>of levobupivacaine 0.5% alone</w:t>
      </w:r>
      <w:r>
        <w:rPr>
          <w:rFonts w:ascii="Times New Roman" w:eastAsia="Times New Roman" w:hAnsi="Times New Roman" w:cs="Times New Roman"/>
          <w:sz w:val="28"/>
          <w:szCs w:val="28"/>
          <w:shd w:val="clear" w:color="auto" w:fill="FFFFFF"/>
        </w:rPr>
        <w:t xml:space="preserve">, </w:t>
      </w:r>
      <w:r w:rsidRPr="009468AF">
        <w:rPr>
          <w:rFonts w:ascii="Times New Roman" w:eastAsia="Times New Roman" w:hAnsi="Times New Roman" w:cs="Times New Roman"/>
          <w:sz w:val="28"/>
          <w:szCs w:val="28"/>
          <w:shd w:val="clear" w:color="auto" w:fill="FFFFFF"/>
        </w:rPr>
        <w:t>equal volume of</w:t>
      </w:r>
      <w:r>
        <w:rPr>
          <w:rFonts w:ascii="Times New Roman" w:eastAsia="Times New Roman" w:hAnsi="Times New Roman" w:cs="Times New Roman"/>
          <w:sz w:val="28"/>
          <w:szCs w:val="28"/>
          <w:shd w:val="clear" w:color="auto" w:fill="FFFFFF"/>
        </w:rPr>
        <w:t xml:space="preserve"> </w:t>
      </w:r>
      <w:r w:rsidRPr="009468AF">
        <w:rPr>
          <w:rFonts w:ascii="Times New Roman" w:eastAsia="Times New Roman" w:hAnsi="Times New Roman" w:cs="Times New Roman"/>
          <w:sz w:val="28"/>
          <w:szCs w:val="28"/>
          <w:shd w:val="clear" w:color="auto" w:fill="FFFFFF"/>
        </w:rPr>
        <w:t>ropivacaine 0.5% alone or combination of half of vo</w:t>
      </w:r>
      <w:r w:rsidR="00B60584">
        <w:rPr>
          <w:rFonts w:ascii="Times New Roman" w:eastAsia="Times New Roman" w:hAnsi="Times New Roman" w:cs="Times New Roman"/>
          <w:sz w:val="28"/>
          <w:szCs w:val="28"/>
          <w:shd w:val="clear" w:color="auto" w:fill="FFFFFF"/>
        </w:rPr>
        <w:t>lume used for both other groups</w:t>
      </w:r>
      <w:r>
        <w:rPr>
          <w:rFonts w:ascii="Times New Roman" w:eastAsia="Times New Roman" w:hAnsi="Times New Roman" w:cs="Times New Roman"/>
          <w:sz w:val="28"/>
          <w:szCs w:val="28"/>
          <w:shd w:val="clear" w:color="auto" w:fill="FFFFFF"/>
        </w:rPr>
        <w:t>,</w:t>
      </w:r>
      <w:r w:rsidR="00B60584">
        <w:rPr>
          <w:rFonts w:ascii="Times New Roman" w:eastAsia="Times New Roman" w:hAnsi="Times New Roman" w:cs="Times New Roman"/>
          <w:sz w:val="28"/>
          <w:szCs w:val="28"/>
          <w:shd w:val="clear" w:color="auto" w:fill="FFFFFF"/>
        </w:rPr>
        <w:t xml:space="preserve"> </w:t>
      </w:r>
      <w:proofErr w:type="gramStart"/>
      <w:r w:rsidRPr="009468AF">
        <w:rPr>
          <w:rFonts w:ascii="Times New Roman" w:eastAsia="Times New Roman" w:hAnsi="Times New Roman" w:cs="Times New Roman"/>
          <w:sz w:val="28"/>
          <w:szCs w:val="28"/>
          <w:shd w:val="clear" w:color="auto" w:fill="FFFFFF"/>
        </w:rPr>
        <w:t>so as to</w:t>
      </w:r>
      <w:proofErr w:type="gramEnd"/>
      <w:r w:rsidRPr="009468AF">
        <w:rPr>
          <w:rFonts w:ascii="Times New Roman" w:eastAsia="Times New Roman" w:hAnsi="Times New Roman" w:cs="Times New Roman"/>
          <w:sz w:val="28"/>
          <w:szCs w:val="28"/>
          <w:shd w:val="clear" w:color="auto" w:fill="FFFFFF"/>
        </w:rPr>
        <w:t xml:space="preserve"> give patients of all groups the same volume and concentration</w:t>
      </w:r>
      <w:r>
        <w:rPr>
          <w:rFonts w:ascii="Times New Roman" w:eastAsia="Times New Roman" w:hAnsi="Times New Roman" w:cs="Times New Roman"/>
          <w:sz w:val="28"/>
          <w:szCs w:val="28"/>
          <w:shd w:val="clear" w:color="auto" w:fill="FFFFFF"/>
        </w:rPr>
        <w:t>,</w:t>
      </w:r>
      <w:r w:rsidRPr="009468AF">
        <w:rPr>
          <w:rFonts w:ascii="Times New Roman" w:eastAsia="Times New Roman" w:hAnsi="Times New Roman" w:cs="Times New Roman"/>
          <w:sz w:val="28"/>
          <w:szCs w:val="28"/>
          <w:shd w:val="clear" w:color="auto" w:fill="FFFFFF"/>
        </w:rPr>
        <w:t xml:space="preserve"> in patients undergoing</w:t>
      </w:r>
      <w:r>
        <w:rPr>
          <w:rFonts w:ascii="Times New Roman" w:eastAsia="Times New Roman" w:hAnsi="Times New Roman" w:cs="Times New Roman"/>
          <w:sz w:val="28"/>
          <w:szCs w:val="28"/>
          <w:shd w:val="clear" w:color="auto" w:fill="FFFFFF"/>
        </w:rPr>
        <w:t xml:space="preserve"> </w:t>
      </w:r>
      <w:r w:rsidRPr="009468AF">
        <w:rPr>
          <w:rFonts w:ascii="Times New Roman" w:eastAsia="Times New Roman" w:hAnsi="Times New Roman" w:cs="Times New Roman"/>
          <w:sz w:val="28"/>
          <w:szCs w:val="28"/>
          <w:shd w:val="clear" w:color="auto" w:fill="FFFFFF"/>
        </w:rPr>
        <w:t>cataract surgery with phacoemulsification.</w:t>
      </w:r>
    </w:p>
    <w:p w14:paraId="0B178A0F" w14:textId="77777777" w:rsidR="0082742C" w:rsidRDefault="0082742C" w:rsidP="0082742C">
      <w:pPr>
        <w:autoSpaceDE w:val="0"/>
        <w:autoSpaceDN w:val="0"/>
        <w:bidi w:val="0"/>
        <w:adjustRightInd w:val="0"/>
        <w:spacing w:after="0" w:line="360" w:lineRule="auto"/>
        <w:ind w:firstLine="284"/>
        <w:jc w:val="both"/>
        <w:rPr>
          <w:rFonts w:ascii="Times New Roman" w:eastAsia="Times New Roman" w:hAnsi="Times New Roman" w:cs="Times New Roman"/>
          <w:sz w:val="28"/>
          <w:szCs w:val="28"/>
          <w:shd w:val="clear" w:color="auto" w:fill="FFFFFF"/>
        </w:rPr>
      </w:pPr>
    </w:p>
    <w:p w14:paraId="33691F76" w14:textId="77777777" w:rsidR="0082742C" w:rsidRPr="0082742C" w:rsidRDefault="0082742C" w:rsidP="0082742C">
      <w:pPr>
        <w:widowControl w:val="0"/>
        <w:tabs>
          <w:tab w:val="left" w:pos="204"/>
        </w:tabs>
        <w:autoSpaceDE w:val="0"/>
        <w:autoSpaceDN w:val="0"/>
        <w:bidi w:val="0"/>
        <w:adjustRightInd w:val="0"/>
        <w:spacing w:after="0" w:line="360" w:lineRule="auto"/>
        <w:jc w:val="center"/>
        <w:rPr>
          <w:rFonts w:ascii="Times New Roman" w:eastAsia="Times New Roman" w:hAnsi="Times New Roman" w:cs="Times New Roman"/>
          <w:b/>
          <w:bCs/>
          <w:color w:val="000000"/>
          <w:sz w:val="36"/>
          <w:szCs w:val="36"/>
        </w:rPr>
      </w:pPr>
      <w:r w:rsidRPr="0082742C">
        <w:rPr>
          <w:rFonts w:ascii="Times New Roman" w:eastAsia="Times New Roman" w:hAnsi="Times New Roman" w:cs="Times New Roman"/>
          <w:b/>
          <w:bCs/>
          <w:color w:val="000000"/>
          <w:sz w:val="36"/>
          <w:szCs w:val="36"/>
        </w:rPr>
        <w:t>Patients &amp; Methods</w:t>
      </w:r>
    </w:p>
    <w:p w14:paraId="2BCFFD70" w14:textId="69850C47" w:rsidR="003F1C43" w:rsidRDefault="0082742C" w:rsidP="00CA0504">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r w:rsidRPr="0082742C">
        <w:rPr>
          <w:rFonts w:ascii="Times New Roman" w:eastAsia="Times New Roman" w:hAnsi="Times New Roman" w:cs="Times New Roman"/>
          <w:color w:val="000000"/>
          <w:sz w:val="28"/>
          <w:szCs w:val="28"/>
          <w:lang w:bidi="ar-EG"/>
        </w:rPr>
        <w:t>The is a double-blinded clinical trial</w:t>
      </w:r>
      <w:r w:rsidR="003335D1">
        <w:rPr>
          <w:rFonts w:ascii="Times New Roman" w:eastAsia="Times New Roman" w:hAnsi="Times New Roman" w:cs="Times New Roman"/>
          <w:color w:val="000000"/>
          <w:sz w:val="28"/>
          <w:szCs w:val="28"/>
          <w:lang w:bidi="ar-EG"/>
        </w:rPr>
        <w:t xml:space="preserve"> which was approved by </w:t>
      </w:r>
      <w:r w:rsidR="00FC7399" w:rsidRPr="00FC7399">
        <w:rPr>
          <w:rFonts w:ascii="Times New Roman" w:eastAsia="Times New Roman" w:hAnsi="Times New Roman" w:cs="Times New Roman"/>
          <w:color w:val="000000"/>
          <w:sz w:val="28"/>
          <w:szCs w:val="28"/>
          <w:lang w:bidi="ar-EG"/>
        </w:rPr>
        <w:t>the Local Ethical Committee</w:t>
      </w:r>
      <w:r w:rsidR="00FC7399">
        <w:rPr>
          <w:rFonts w:ascii="Times New Roman" w:eastAsia="Times New Roman" w:hAnsi="Times New Roman" w:cs="Times New Roman"/>
          <w:color w:val="000000"/>
          <w:sz w:val="28"/>
          <w:szCs w:val="28"/>
          <w:lang w:bidi="ar-EG"/>
        </w:rPr>
        <w:t xml:space="preserve">. </w:t>
      </w:r>
      <w:r w:rsidR="00EB7CBB">
        <w:rPr>
          <w:rFonts w:ascii="Times New Roman" w:eastAsia="Times New Roman" w:hAnsi="Times New Roman" w:cs="Times New Roman"/>
          <w:color w:val="000000"/>
          <w:sz w:val="28"/>
          <w:szCs w:val="28"/>
          <w:lang w:bidi="ar-EG"/>
        </w:rPr>
        <w:t>We recruited 90 patients undergoing phacoemulsification surgery in the Ophthalmology depart</w:t>
      </w:r>
      <w:r w:rsidR="003F1C43">
        <w:rPr>
          <w:rFonts w:ascii="Times New Roman" w:eastAsia="Times New Roman" w:hAnsi="Times New Roman" w:cs="Times New Roman"/>
          <w:color w:val="000000"/>
          <w:sz w:val="28"/>
          <w:szCs w:val="28"/>
          <w:lang w:bidi="ar-EG"/>
        </w:rPr>
        <w:t xml:space="preserve">ment, </w:t>
      </w:r>
      <w:proofErr w:type="spellStart"/>
      <w:r w:rsidR="003F1C43">
        <w:rPr>
          <w:rFonts w:ascii="Times New Roman" w:eastAsia="Times New Roman" w:hAnsi="Times New Roman" w:cs="Times New Roman"/>
          <w:color w:val="000000"/>
          <w:sz w:val="28"/>
          <w:szCs w:val="28"/>
          <w:lang w:bidi="ar-EG"/>
        </w:rPr>
        <w:t>Benha</w:t>
      </w:r>
      <w:proofErr w:type="spellEnd"/>
      <w:r w:rsidR="003F1C43">
        <w:rPr>
          <w:rFonts w:ascii="Times New Roman" w:eastAsia="Times New Roman" w:hAnsi="Times New Roman" w:cs="Times New Roman"/>
          <w:color w:val="000000"/>
          <w:sz w:val="28"/>
          <w:szCs w:val="28"/>
          <w:lang w:bidi="ar-EG"/>
        </w:rPr>
        <w:t xml:space="preserve"> University Hospital. This trial included patients older than 60-year-old with physical status I-III </w:t>
      </w:r>
      <w:proofErr w:type="gramStart"/>
      <w:r w:rsidR="00B01A88">
        <w:rPr>
          <w:rFonts w:ascii="Times New Roman" w:eastAsia="Times New Roman" w:hAnsi="Times New Roman" w:cs="Times New Roman"/>
          <w:color w:val="000000"/>
          <w:sz w:val="28"/>
          <w:szCs w:val="28"/>
          <w:lang w:bidi="ar-EG"/>
        </w:rPr>
        <w:t xml:space="preserve">according </w:t>
      </w:r>
      <w:r w:rsidR="003F1C43" w:rsidRPr="003F1C43">
        <w:rPr>
          <w:rFonts w:ascii="Times New Roman" w:eastAsia="Times New Roman" w:hAnsi="Times New Roman" w:cs="Times New Roman"/>
          <w:color w:val="000000"/>
          <w:sz w:val="28"/>
          <w:szCs w:val="28"/>
          <w:lang w:bidi="ar-EG"/>
        </w:rPr>
        <w:t>to</w:t>
      </w:r>
      <w:proofErr w:type="gramEnd"/>
      <w:r w:rsidR="003F1C43" w:rsidRPr="003F1C43">
        <w:rPr>
          <w:rFonts w:ascii="Times New Roman" w:eastAsia="Times New Roman" w:hAnsi="Times New Roman" w:cs="Times New Roman"/>
          <w:color w:val="000000"/>
          <w:sz w:val="28"/>
          <w:szCs w:val="28"/>
          <w:lang w:bidi="ar-EG"/>
        </w:rPr>
        <w:t xml:space="preserve"> the American society of Anesthesiologists</w:t>
      </w:r>
      <w:r w:rsidR="003F1C43">
        <w:rPr>
          <w:rFonts w:ascii="Times New Roman" w:eastAsia="Times New Roman" w:hAnsi="Times New Roman" w:cs="Times New Roman"/>
          <w:color w:val="000000"/>
          <w:sz w:val="28"/>
          <w:szCs w:val="28"/>
          <w:lang w:bidi="ar-EG"/>
        </w:rPr>
        <w:t xml:space="preserve"> (ASA)</w:t>
      </w:r>
      <w:r w:rsidR="003F1C43" w:rsidRPr="003F1C43">
        <w:rPr>
          <w:rFonts w:ascii="Times New Roman" w:eastAsia="Times New Roman" w:hAnsi="Times New Roman" w:cs="Times New Roman"/>
          <w:color w:val="000000"/>
          <w:sz w:val="28"/>
          <w:szCs w:val="28"/>
          <w:lang w:bidi="ar-EG"/>
        </w:rPr>
        <w:t>.</w:t>
      </w:r>
      <w:r w:rsidR="003F1C43">
        <w:rPr>
          <w:rFonts w:ascii="Times New Roman" w:eastAsia="Times New Roman" w:hAnsi="Times New Roman" w:cs="Times New Roman"/>
          <w:color w:val="000000"/>
          <w:sz w:val="28"/>
          <w:szCs w:val="28"/>
          <w:lang w:bidi="ar-EG"/>
        </w:rPr>
        <w:t xml:space="preserve"> Patients refusing consent, o</w:t>
      </w:r>
      <w:r w:rsidR="003F1C43" w:rsidRPr="003F1C43">
        <w:rPr>
          <w:rFonts w:ascii="Times New Roman" w:eastAsia="Times New Roman" w:hAnsi="Times New Roman" w:cs="Times New Roman"/>
          <w:color w:val="000000"/>
          <w:sz w:val="28"/>
          <w:szCs w:val="28"/>
          <w:lang w:bidi="ar-EG"/>
        </w:rPr>
        <w:t xml:space="preserve">bese </w:t>
      </w:r>
      <w:r w:rsidR="003F1C43">
        <w:rPr>
          <w:rFonts w:ascii="Times New Roman" w:eastAsia="Times New Roman" w:hAnsi="Times New Roman" w:cs="Times New Roman"/>
          <w:color w:val="000000"/>
          <w:sz w:val="28"/>
          <w:szCs w:val="28"/>
          <w:lang w:bidi="ar-EG"/>
        </w:rPr>
        <w:t>(Body Mass Index BM ≥30 kg/m2), on</w:t>
      </w:r>
      <w:r w:rsidR="003F1C43" w:rsidRPr="003F1C43">
        <w:rPr>
          <w:rFonts w:ascii="Times New Roman" w:eastAsia="Times New Roman" w:hAnsi="Times New Roman" w:cs="Times New Roman"/>
          <w:color w:val="000000"/>
          <w:sz w:val="28"/>
          <w:szCs w:val="28"/>
          <w:lang w:bidi="ar-EG"/>
        </w:rPr>
        <w:t xml:space="preserve"> sedatives o</w:t>
      </w:r>
      <w:r w:rsidR="003F1C43">
        <w:rPr>
          <w:rFonts w:ascii="Times New Roman" w:eastAsia="Times New Roman" w:hAnsi="Times New Roman" w:cs="Times New Roman"/>
          <w:color w:val="000000"/>
          <w:sz w:val="28"/>
          <w:szCs w:val="28"/>
          <w:lang w:bidi="ar-EG"/>
        </w:rPr>
        <w:t>r analgesics prior to procedure, have</w:t>
      </w:r>
      <w:r w:rsidR="003F1C43" w:rsidRPr="003F1C43">
        <w:rPr>
          <w:rFonts w:ascii="Times New Roman" w:eastAsia="Times New Roman" w:hAnsi="Times New Roman" w:cs="Times New Roman"/>
          <w:color w:val="000000"/>
          <w:sz w:val="28"/>
          <w:szCs w:val="28"/>
          <w:lang w:bidi="ar-EG"/>
        </w:rPr>
        <w:t xml:space="preserve"> uncompensated car</w:t>
      </w:r>
      <w:r w:rsidR="003F1C43">
        <w:rPr>
          <w:rFonts w:ascii="Times New Roman" w:eastAsia="Times New Roman" w:hAnsi="Times New Roman" w:cs="Times New Roman"/>
          <w:color w:val="000000"/>
          <w:sz w:val="28"/>
          <w:szCs w:val="28"/>
          <w:lang w:bidi="ar-EG"/>
        </w:rPr>
        <w:t>diac, renal or hepatic diseases, having</w:t>
      </w:r>
      <w:r w:rsidR="003F1C43" w:rsidRPr="003F1C43">
        <w:rPr>
          <w:rFonts w:ascii="Times New Roman" w:eastAsia="Times New Roman" w:hAnsi="Times New Roman" w:cs="Times New Roman"/>
          <w:color w:val="000000"/>
          <w:sz w:val="28"/>
          <w:szCs w:val="28"/>
          <w:lang w:bidi="ar-EG"/>
        </w:rPr>
        <w:t xml:space="preserve"> hemorrhagic tendency or blood diseases</w:t>
      </w:r>
      <w:r w:rsidR="003F1C43">
        <w:rPr>
          <w:rFonts w:ascii="Times New Roman" w:eastAsia="Times New Roman" w:hAnsi="Times New Roman" w:cs="Times New Roman"/>
          <w:color w:val="000000"/>
          <w:sz w:val="28"/>
          <w:szCs w:val="28"/>
          <w:lang w:bidi="ar-EG"/>
        </w:rPr>
        <w:t>, with high intraocular pressure, having a</w:t>
      </w:r>
      <w:r w:rsidR="003F1C43" w:rsidRPr="003F1C43">
        <w:rPr>
          <w:rFonts w:ascii="Times New Roman" w:eastAsia="Times New Roman" w:hAnsi="Times New Roman" w:cs="Times New Roman"/>
          <w:color w:val="000000"/>
          <w:sz w:val="28"/>
          <w:szCs w:val="28"/>
          <w:lang w:bidi="ar-EG"/>
        </w:rPr>
        <w:t>llergy to any of the drugs to be studied</w:t>
      </w:r>
      <w:r w:rsidR="003F1C43">
        <w:rPr>
          <w:rFonts w:ascii="Times New Roman" w:eastAsia="Times New Roman" w:hAnsi="Times New Roman" w:cs="Times New Roman"/>
          <w:color w:val="000000"/>
          <w:sz w:val="28"/>
          <w:szCs w:val="28"/>
          <w:lang w:bidi="ar-EG"/>
        </w:rPr>
        <w:t>, refuse</w:t>
      </w:r>
      <w:r w:rsidR="003F1C43" w:rsidRPr="003F1C43">
        <w:rPr>
          <w:rFonts w:ascii="Times New Roman" w:eastAsia="Times New Roman" w:hAnsi="Times New Roman" w:cs="Times New Roman"/>
          <w:color w:val="000000"/>
          <w:sz w:val="28"/>
          <w:szCs w:val="28"/>
          <w:lang w:bidi="ar-EG"/>
        </w:rPr>
        <w:t xml:space="preserve"> local anesthesia (LA)</w:t>
      </w:r>
      <w:r w:rsidR="003F1C43">
        <w:rPr>
          <w:rFonts w:ascii="Times New Roman" w:eastAsia="Times New Roman" w:hAnsi="Times New Roman" w:cs="Times New Roman"/>
          <w:color w:val="000000"/>
          <w:sz w:val="28"/>
          <w:szCs w:val="28"/>
          <w:lang w:bidi="ar-EG"/>
        </w:rPr>
        <w:t>, single-eyed,</w:t>
      </w:r>
      <w:r w:rsidR="003F1C43" w:rsidRPr="003F1C43">
        <w:rPr>
          <w:rFonts w:ascii="Times New Roman" w:eastAsia="Times New Roman" w:hAnsi="Times New Roman" w:cs="Times New Roman"/>
          <w:color w:val="000000"/>
          <w:sz w:val="28"/>
          <w:szCs w:val="28"/>
          <w:lang w:bidi="ar-EG"/>
        </w:rPr>
        <w:t xml:space="preserve"> with glaucoma</w:t>
      </w:r>
      <w:r w:rsidR="003F1C43">
        <w:rPr>
          <w:rFonts w:ascii="Times New Roman" w:eastAsia="Times New Roman" w:hAnsi="Times New Roman" w:cs="Times New Roman"/>
          <w:color w:val="000000"/>
          <w:sz w:val="28"/>
          <w:szCs w:val="28"/>
          <w:lang w:bidi="ar-EG"/>
        </w:rPr>
        <w:t>, h</w:t>
      </w:r>
      <w:r w:rsidR="003F1C43" w:rsidRPr="003F1C43">
        <w:rPr>
          <w:rFonts w:ascii="Times New Roman" w:eastAsia="Times New Roman" w:hAnsi="Times New Roman" w:cs="Times New Roman"/>
          <w:color w:val="000000"/>
          <w:sz w:val="28"/>
          <w:szCs w:val="28"/>
          <w:lang w:bidi="ar-EG"/>
        </w:rPr>
        <w:t>istory of sleep apnea</w:t>
      </w:r>
      <w:r w:rsidR="003F1C43">
        <w:rPr>
          <w:rFonts w:ascii="Times New Roman" w:eastAsia="Times New Roman" w:hAnsi="Times New Roman" w:cs="Times New Roman"/>
          <w:color w:val="000000"/>
          <w:sz w:val="28"/>
          <w:szCs w:val="28"/>
          <w:lang w:bidi="ar-EG"/>
        </w:rPr>
        <w:t>, i</w:t>
      </w:r>
      <w:r w:rsidR="003F1C43" w:rsidRPr="003F1C43">
        <w:rPr>
          <w:rFonts w:ascii="Times New Roman" w:eastAsia="Times New Roman" w:hAnsi="Times New Roman" w:cs="Times New Roman"/>
          <w:color w:val="000000"/>
          <w:sz w:val="28"/>
          <w:szCs w:val="28"/>
          <w:lang w:bidi="ar-EG"/>
        </w:rPr>
        <w:t>nability to lie flat</w:t>
      </w:r>
      <w:r w:rsidR="003F1C43">
        <w:rPr>
          <w:rFonts w:ascii="Times New Roman" w:eastAsia="Times New Roman" w:hAnsi="Times New Roman" w:cs="Times New Roman"/>
          <w:color w:val="000000"/>
          <w:sz w:val="28"/>
          <w:szCs w:val="28"/>
          <w:lang w:bidi="ar-EG"/>
        </w:rPr>
        <w:t>, having c</w:t>
      </w:r>
      <w:r w:rsidR="003F1C43" w:rsidRPr="003F1C43">
        <w:rPr>
          <w:rFonts w:ascii="Times New Roman" w:eastAsia="Times New Roman" w:hAnsi="Times New Roman" w:cs="Times New Roman"/>
          <w:color w:val="000000"/>
          <w:sz w:val="28"/>
          <w:szCs w:val="28"/>
          <w:lang w:bidi="ar-EG"/>
        </w:rPr>
        <w:t>ommunication barrier e.g. language, deafness</w:t>
      </w:r>
      <w:r w:rsidR="003F1C43">
        <w:rPr>
          <w:rFonts w:ascii="Times New Roman" w:eastAsia="Times New Roman" w:hAnsi="Times New Roman" w:cs="Times New Roman"/>
          <w:color w:val="000000"/>
          <w:sz w:val="28"/>
          <w:szCs w:val="28"/>
          <w:lang w:bidi="ar-EG"/>
        </w:rPr>
        <w:t>, with i</w:t>
      </w:r>
      <w:r w:rsidR="003F1C43" w:rsidRPr="003F1C43">
        <w:rPr>
          <w:rFonts w:ascii="Times New Roman" w:eastAsia="Times New Roman" w:hAnsi="Times New Roman" w:cs="Times New Roman"/>
          <w:color w:val="000000"/>
          <w:sz w:val="28"/>
          <w:szCs w:val="28"/>
          <w:lang w:bidi="ar-EG"/>
        </w:rPr>
        <w:t>mpaired mental status</w:t>
      </w:r>
      <w:r w:rsidR="003F1C43">
        <w:rPr>
          <w:rFonts w:ascii="Times New Roman" w:eastAsia="Times New Roman" w:hAnsi="Times New Roman" w:cs="Times New Roman"/>
          <w:color w:val="000000"/>
          <w:sz w:val="28"/>
          <w:szCs w:val="28"/>
          <w:lang w:bidi="ar-EG"/>
        </w:rPr>
        <w:t>, d</w:t>
      </w:r>
      <w:r w:rsidR="003F1C43" w:rsidRPr="003F1C43">
        <w:rPr>
          <w:rFonts w:ascii="Times New Roman" w:eastAsia="Times New Roman" w:hAnsi="Times New Roman" w:cs="Times New Roman"/>
          <w:color w:val="000000"/>
          <w:sz w:val="28"/>
          <w:szCs w:val="28"/>
          <w:lang w:bidi="ar-EG"/>
        </w:rPr>
        <w:t>rug abuse</w:t>
      </w:r>
      <w:r w:rsidR="003F1C43">
        <w:rPr>
          <w:rFonts w:ascii="Times New Roman" w:eastAsia="Times New Roman" w:hAnsi="Times New Roman" w:cs="Times New Roman"/>
          <w:color w:val="000000"/>
          <w:sz w:val="28"/>
          <w:szCs w:val="28"/>
          <w:lang w:bidi="ar-EG"/>
        </w:rPr>
        <w:t>rs</w:t>
      </w:r>
      <w:r w:rsidR="00CA0504">
        <w:rPr>
          <w:rFonts w:ascii="Times New Roman" w:eastAsia="Times New Roman" w:hAnsi="Times New Roman" w:cs="Times New Roman"/>
          <w:color w:val="000000"/>
          <w:sz w:val="28"/>
          <w:szCs w:val="28"/>
          <w:lang w:bidi="ar-EG"/>
        </w:rPr>
        <w:t xml:space="preserve"> and h</w:t>
      </w:r>
      <w:r w:rsidR="003F1C43" w:rsidRPr="003F1C43">
        <w:rPr>
          <w:rFonts w:ascii="Times New Roman" w:eastAsia="Times New Roman" w:hAnsi="Times New Roman" w:cs="Times New Roman"/>
          <w:color w:val="000000"/>
          <w:sz w:val="28"/>
          <w:szCs w:val="28"/>
          <w:lang w:bidi="ar-EG"/>
        </w:rPr>
        <w:t xml:space="preserve">igh </w:t>
      </w:r>
      <w:proofErr w:type="spellStart"/>
      <w:r w:rsidR="003F1C43" w:rsidRPr="003F1C43">
        <w:rPr>
          <w:rFonts w:ascii="Times New Roman" w:eastAsia="Times New Roman" w:hAnsi="Times New Roman" w:cs="Times New Roman"/>
          <w:color w:val="000000"/>
          <w:sz w:val="28"/>
          <w:szCs w:val="28"/>
          <w:lang w:bidi="ar-EG"/>
        </w:rPr>
        <w:t>myope</w:t>
      </w:r>
      <w:r w:rsidR="00CA0504">
        <w:rPr>
          <w:rFonts w:ascii="Times New Roman" w:eastAsia="Times New Roman" w:hAnsi="Times New Roman" w:cs="Times New Roman"/>
          <w:color w:val="000000"/>
          <w:sz w:val="28"/>
          <w:szCs w:val="28"/>
          <w:lang w:bidi="ar-EG"/>
        </w:rPr>
        <w:t>s</w:t>
      </w:r>
      <w:proofErr w:type="spellEnd"/>
      <w:r w:rsidR="003F1C43" w:rsidRPr="003F1C43">
        <w:rPr>
          <w:rFonts w:ascii="Times New Roman" w:eastAsia="Times New Roman" w:hAnsi="Times New Roman" w:cs="Times New Roman"/>
          <w:color w:val="000000"/>
          <w:sz w:val="28"/>
          <w:szCs w:val="28"/>
          <w:lang w:bidi="ar-EG"/>
        </w:rPr>
        <w:t xml:space="preserve"> (Axial length &gt; 26 mm</w:t>
      </w:r>
      <w:r w:rsidR="00CA0504">
        <w:rPr>
          <w:rFonts w:ascii="Times New Roman" w:eastAsia="Times New Roman" w:hAnsi="Times New Roman" w:cs="Times New Roman"/>
          <w:color w:val="000000"/>
          <w:sz w:val="28"/>
          <w:szCs w:val="28"/>
          <w:lang w:bidi="ar-EG"/>
        </w:rPr>
        <w:t>) were excluded from the study.</w:t>
      </w:r>
    </w:p>
    <w:p w14:paraId="2A8BF108" w14:textId="2F50CBC3" w:rsidR="00460D13" w:rsidRPr="00460D13" w:rsidRDefault="00460D13" w:rsidP="00460D13">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r w:rsidRPr="00460D13">
        <w:rPr>
          <w:rFonts w:ascii="Times New Roman" w:eastAsia="Times New Roman" w:hAnsi="Times New Roman" w:cs="Times New Roman"/>
          <w:color w:val="000000"/>
          <w:sz w:val="28"/>
          <w:szCs w:val="28"/>
          <w:lang w:bidi="ar-EG"/>
        </w:rPr>
        <w:t>Patients were randomly divided into three groups</w:t>
      </w:r>
      <w:r w:rsidR="00156B24">
        <w:rPr>
          <w:rFonts w:ascii="Times New Roman" w:eastAsia="Times New Roman" w:hAnsi="Times New Roman" w:cs="Times New Roman"/>
          <w:color w:val="000000"/>
          <w:sz w:val="28"/>
          <w:szCs w:val="28"/>
          <w:lang w:bidi="ar-EG"/>
        </w:rPr>
        <w:t>, each group including 20 patients</w:t>
      </w:r>
      <w:r>
        <w:rPr>
          <w:rFonts w:ascii="Times New Roman" w:eastAsia="Times New Roman" w:hAnsi="Times New Roman" w:cs="Times New Roman"/>
          <w:color w:val="000000"/>
          <w:sz w:val="28"/>
          <w:szCs w:val="28"/>
          <w:lang w:bidi="ar-EG"/>
        </w:rPr>
        <w:t>;</w:t>
      </w:r>
      <w:r w:rsidRPr="00460D13">
        <w:rPr>
          <w:rFonts w:ascii="Times New Roman" w:eastAsia="Times New Roman" w:hAnsi="Times New Roman" w:cs="Times New Roman"/>
          <w:color w:val="000000"/>
          <w:sz w:val="28"/>
          <w:szCs w:val="28"/>
          <w:lang w:bidi="ar-EG"/>
        </w:rPr>
        <w:t xml:space="preserve"> </w:t>
      </w:r>
    </w:p>
    <w:p w14:paraId="55AA87FC" w14:textId="7C8F6267" w:rsidR="00460D13" w:rsidRPr="00460D13" w:rsidRDefault="00460D13" w:rsidP="00460D13">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r w:rsidRPr="00460D13">
        <w:rPr>
          <w:rFonts w:ascii="Times New Roman" w:eastAsia="Times New Roman" w:hAnsi="Times New Roman" w:cs="Times New Roman"/>
          <w:color w:val="000000"/>
          <w:sz w:val="28"/>
          <w:szCs w:val="28"/>
          <w:lang w:bidi="ar-EG"/>
        </w:rPr>
        <w:t>a)</w:t>
      </w:r>
      <w:r w:rsidRPr="00460D13">
        <w:rPr>
          <w:rFonts w:ascii="Times New Roman" w:eastAsia="Times New Roman" w:hAnsi="Times New Roman" w:cs="Times New Roman"/>
          <w:color w:val="000000"/>
          <w:sz w:val="28"/>
          <w:szCs w:val="28"/>
          <w:lang w:bidi="ar-EG"/>
        </w:rPr>
        <w:tab/>
        <w:t xml:space="preserve">Group I received </w:t>
      </w:r>
      <w:proofErr w:type="spellStart"/>
      <w:r w:rsidRPr="00460D13">
        <w:rPr>
          <w:rFonts w:ascii="Times New Roman" w:eastAsia="Times New Roman" w:hAnsi="Times New Roman" w:cs="Times New Roman"/>
          <w:color w:val="000000"/>
          <w:sz w:val="28"/>
          <w:szCs w:val="28"/>
          <w:lang w:bidi="ar-EG"/>
        </w:rPr>
        <w:t>peribulbar</w:t>
      </w:r>
      <w:proofErr w:type="spellEnd"/>
      <w:r w:rsidRPr="00460D13">
        <w:rPr>
          <w:rFonts w:ascii="Times New Roman" w:eastAsia="Times New Roman" w:hAnsi="Times New Roman" w:cs="Times New Roman"/>
          <w:color w:val="000000"/>
          <w:sz w:val="28"/>
          <w:szCs w:val="28"/>
          <w:lang w:bidi="ar-EG"/>
        </w:rPr>
        <w:t xml:space="preserve"> anesthesia (PBA) using levobupivacaine 0.5% </w:t>
      </w:r>
      <w:r w:rsidR="008113CE" w:rsidRPr="008113CE">
        <w:rPr>
          <w:rFonts w:ascii="Times New Roman" w:eastAsia="Times New Roman" w:hAnsi="Times New Roman" w:cs="Times New Roman"/>
          <w:color w:val="000000"/>
          <w:sz w:val="28"/>
          <w:szCs w:val="28"/>
          <w:lang w:bidi="ar-EG"/>
        </w:rPr>
        <w:t>(</w:t>
      </w:r>
      <w:proofErr w:type="spellStart"/>
      <w:r w:rsidR="008113CE" w:rsidRPr="008113CE">
        <w:rPr>
          <w:rFonts w:ascii="Times New Roman" w:eastAsia="Times New Roman" w:hAnsi="Times New Roman" w:cs="Times New Roman"/>
          <w:color w:val="000000"/>
          <w:sz w:val="28"/>
          <w:szCs w:val="28"/>
          <w:lang w:bidi="ar-EG"/>
        </w:rPr>
        <w:t>Chirocaine</w:t>
      </w:r>
      <w:proofErr w:type="spellEnd"/>
      <w:r w:rsidR="008113CE" w:rsidRPr="008113CE">
        <w:rPr>
          <w:rFonts w:ascii="Times New Roman" w:eastAsia="Times New Roman" w:hAnsi="Times New Roman" w:cs="Times New Roman"/>
          <w:color w:val="000000"/>
          <w:sz w:val="28"/>
          <w:szCs w:val="28"/>
          <w:lang w:bidi="ar-EG"/>
        </w:rPr>
        <w:t xml:space="preserve">®) </w:t>
      </w:r>
      <w:r w:rsidRPr="00460D13">
        <w:rPr>
          <w:rFonts w:ascii="Times New Roman" w:eastAsia="Times New Roman" w:hAnsi="Times New Roman" w:cs="Times New Roman"/>
          <w:color w:val="000000"/>
          <w:sz w:val="28"/>
          <w:szCs w:val="28"/>
          <w:lang w:bidi="ar-EG"/>
        </w:rPr>
        <w:t>solution alone</w:t>
      </w:r>
    </w:p>
    <w:p w14:paraId="0A2FC4B6" w14:textId="4664EAED" w:rsidR="00460D13" w:rsidRPr="00460D13" w:rsidRDefault="00460D13" w:rsidP="00460D13">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r w:rsidRPr="00460D13">
        <w:rPr>
          <w:rFonts w:ascii="Times New Roman" w:eastAsia="Times New Roman" w:hAnsi="Times New Roman" w:cs="Times New Roman"/>
          <w:color w:val="000000"/>
          <w:sz w:val="28"/>
          <w:szCs w:val="28"/>
          <w:lang w:bidi="ar-EG"/>
        </w:rPr>
        <w:t>b)</w:t>
      </w:r>
      <w:r w:rsidRPr="00460D13">
        <w:rPr>
          <w:rFonts w:ascii="Times New Roman" w:eastAsia="Times New Roman" w:hAnsi="Times New Roman" w:cs="Times New Roman"/>
          <w:color w:val="000000"/>
          <w:sz w:val="28"/>
          <w:szCs w:val="28"/>
          <w:lang w:bidi="ar-EG"/>
        </w:rPr>
        <w:tab/>
        <w:t xml:space="preserve">Group II received PBA using ropivacaine 0.5% </w:t>
      </w:r>
      <w:r w:rsidR="008113CE" w:rsidRPr="008113CE">
        <w:rPr>
          <w:rFonts w:ascii="Times New Roman" w:eastAsia="Times New Roman" w:hAnsi="Times New Roman" w:cs="Times New Roman"/>
          <w:color w:val="000000"/>
          <w:sz w:val="28"/>
          <w:szCs w:val="28"/>
          <w:lang w:bidi="ar-EG"/>
        </w:rPr>
        <w:t>(</w:t>
      </w:r>
      <w:proofErr w:type="spellStart"/>
      <w:r w:rsidR="008113CE" w:rsidRPr="008113CE">
        <w:rPr>
          <w:rFonts w:ascii="Times New Roman" w:eastAsia="Times New Roman" w:hAnsi="Times New Roman" w:cs="Times New Roman"/>
          <w:color w:val="000000"/>
          <w:sz w:val="28"/>
          <w:szCs w:val="28"/>
          <w:lang w:bidi="ar-EG"/>
        </w:rPr>
        <w:t>Naropin</w:t>
      </w:r>
      <w:proofErr w:type="spellEnd"/>
      <w:r w:rsidR="008113CE" w:rsidRPr="008113CE">
        <w:rPr>
          <w:rFonts w:ascii="Times New Roman" w:eastAsia="Times New Roman" w:hAnsi="Times New Roman" w:cs="Times New Roman"/>
          <w:color w:val="000000"/>
          <w:sz w:val="28"/>
          <w:szCs w:val="28"/>
          <w:lang w:bidi="ar-EG"/>
        </w:rPr>
        <w:t xml:space="preserve">®) </w:t>
      </w:r>
      <w:r w:rsidRPr="00460D13">
        <w:rPr>
          <w:rFonts w:ascii="Times New Roman" w:eastAsia="Times New Roman" w:hAnsi="Times New Roman" w:cs="Times New Roman"/>
          <w:color w:val="000000"/>
          <w:sz w:val="28"/>
          <w:szCs w:val="28"/>
          <w:lang w:bidi="ar-EG"/>
        </w:rPr>
        <w:t>solution alone</w:t>
      </w:r>
    </w:p>
    <w:p w14:paraId="659A3EC0" w14:textId="4D644D3B" w:rsidR="00460D13" w:rsidRDefault="00460D13" w:rsidP="00460D13">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r w:rsidRPr="00460D13">
        <w:rPr>
          <w:rFonts w:ascii="Times New Roman" w:eastAsia="Times New Roman" w:hAnsi="Times New Roman" w:cs="Times New Roman"/>
          <w:color w:val="000000"/>
          <w:sz w:val="28"/>
          <w:szCs w:val="28"/>
          <w:lang w:bidi="ar-EG"/>
        </w:rPr>
        <w:lastRenderedPageBreak/>
        <w:t>c)</w:t>
      </w:r>
      <w:r w:rsidRPr="00460D13">
        <w:rPr>
          <w:rFonts w:ascii="Times New Roman" w:eastAsia="Times New Roman" w:hAnsi="Times New Roman" w:cs="Times New Roman"/>
          <w:color w:val="000000"/>
          <w:sz w:val="28"/>
          <w:szCs w:val="28"/>
          <w:lang w:bidi="ar-EG"/>
        </w:rPr>
        <w:tab/>
        <w:t>Group III received PBA using combination of half of volume used for bo</w:t>
      </w:r>
      <w:r w:rsidR="0070452B">
        <w:rPr>
          <w:rFonts w:ascii="Times New Roman" w:eastAsia="Times New Roman" w:hAnsi="Times New Roman" w:cs="Times New Roman"/>
          <w:color w:val="000000"/>
          <w:sz w:val="28"/>
          <w:szCs w:val="28"/>
          <w:lang w:bidi="ar-EG"/>
        </w:rPr>
        <w:t>th other groups so-as-</w:t>
      </w:r>
      <w:r w:rsidRPr="00460D13">
        <w:rPr>
          <w:rFonts w:ascii="Times New Roman" w:eastAsia="Times New Roman" w:hAnsi="Times New Roman" w:cs="Times New Roman"/>
          <w:color w:val="000000"/>
          <w:sz w:val="28"/>
          <w:szCs w:val="28"/>
          <w:lang w:bidi="ar-EG"/>
        </w:rPr>
        <w:t xml:space="preserve">to give patients of all groups the same volume and concentration. </w:t>
      </w:r>
    </w:p>
    <w:p w14:paraId="7F5DA44B" w14:textId="1743B4EC" w:rsidR="00460D13" w:rsidRDefault="0070452B" w:rsidP="00460D13">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r w:rsidRPr="0070452B">
        <w:rPr>
          <w:rFonts w:ascii="Times New Roman" w:eastAsia="Times New Roman" w:hAnsi="Times New Roman" w:cs="Times New Roman"/>
          <w:color w:val="000000"/>
          <w:sz w:val="28"/>
          <w:szCs w:val="28"/>
          <w:lang w:bidi="ar-EG"/>
        </w:rPr>
        <w:t>The prepared solution was diffusely mixed with 1-ml hyaluronidase in concentration of 15 IU/ml.</w:t>
      </w:r>
    </w:p>
    <w:p w14:paraId="135F4F86" w14:textId="77777777" w:rsidR="00156B24" w:rsidRDefault="0070452B" w:rsidP="00156B24">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r>
        <w:rPr>
          <w:rFonts w:ascii="Times New Roman" w:eastAsia="Times New Roman" w:hAnsi="Times New Roman" w:cs="Times New Roman"/>
          <w:color w:val="000000"/>
          <w:sz w:val="28"/>
          <w:szCs w:val="28"/>
          <w:lang w:bidi="ar-EG"/>
        </w:rPr>
        <w:t xml:space="preserve">Pre-procedure evaluation included; </w:t>
      </w:r>
      <w:r w:rsidR="00C01866">
        <w:rPr>
          <w:rFonts w:ascii="Times New Roman" w:eastAsia="Times New Roman" w:hAnsi="Times New Roman" w:cs="Times New Roman"/>
          <w:color w:val="000000"/>
          <w:sz w:val="28"/>
          <w:szCs w:val="28"/>
          <w:lang w:bidi="ar-EG"/>
        </w:rPr>
        <w:t>g</w:t>
      </w:r>
      <w:r w:rsidR="00C01866" w:rsidRPr="00C01866">
        <w:rPr>
          <w:rFonts w:ascii="Times New Roman" w:eastAsia="Times New Roman" w:hAnsi="Times New Roman" w:cs="Times New Roman"/>
          <w:color w:val="000000"/>
          <w:sz w:val="28"/>
          <w:szCs w:val="28"/>
          <w:lang w:bidi="ar-EG"/>
        </w:rPr>
        <w:t xml:space="preserve">eneral Examination for </w:t>
      </w:r>
      <w:r w:rsidR="00C01866">
        <w:rPr>
          <w:rFonts w:ascii="Times New Roman" w:eastAsia="Times New Roman" w:hAnsi="Times New Roman" w:cs="Times New Roman"/>
          <w:color w:val="000000"/>
          <w:sz w:val="28"/>
          <w:szCs w:val="28"/>
          <w:lang w:bidi="ar-EG"/>
        </w:rPr>
        <w:t>d</w:t>
      </w:r>
      <w:r w:rsidR="00C01866" w:rsidRPr="00C01866">
        <w:rPr>
          <w:rFonts w:ascii="Times New Roman" w:eastAsia="Times New Roman" w:hAnsi="Times New Roman" w:cs="Times New Roman"/>
          <w:color w:val="000000"/>
          <w:sz w:val="28"/>
          <w:szCs w:val="28"/>
          <w:lang w:bidi="ar-EG"/>
        </w:rPr>
        <w:t>etermination of age, gender, body weight (kg), height (cm) and calculation of body mass index (BMI)</w:t>
      </w:r>
      <w:r w:rsidR="00C01866">
        <w:rPr>
          <w:rFonts w:ascii="Times New Roman" w:eastAsia="Times New Roman" w:hAnsi="Times New Roman" w:cs="Times New Roman"/>
          <w:color w:val="000000"/>
          <w:sz w:val="28"/>
          <w:szCs w:val="28"/>
          <w:lang w:bidi="ar-EG"/>
        </w:rPr>
        <w:t xml:space="preserve">. </w:t>
      </w:r>
      <w:r w:rsidR="00C01866" w:rsidRPr="00C01866">
        <w:rPr>
          <w:rFonts w:ascii="Times New Roman" w:eastAsia="Times New Roman" w:hAnsi="Times New Roman" w:cs="Times New Roman"/>
          <w:color w:val="000000"/>
          <w:sz w:val="28"/>
          <w:szCs w:val="28"/>
          <w:lang w:bidi="ar-EG"/>
        </w:rPr>
        <w:t>-</w:t>
      </w:r>
      <w:r w:rsidR="00C01866" w:rsidRPr="00C01866">
        <w:rPr>
          <w:rFonts w:ascii="Times New Roman" w:eastAsia="Times New Roman" w:hAnsi="Times New Roman" w:cs="Times New Roman"/>
          <w:color w:val="000000"/>
          <w:sz w:val="28"/>
          <w:szCs w:val="28"/>
          <w:lang w:bidi="ar-EG"/>
        </w:rPr>
        <w:tab/>
        <w:t xml:space="preserve">Patients were graded </w:t>
      </w:r>
      <w:proofErr w:type="gramStart"/>
      <w:r w:rsidR="00C01866" w:rsidRPr="00C01866">
        <w:rPr>
          <w:rFonts w:ascii="Times New Roman" w:eastAsia="Times New Roman" w:hAnsi="Times New Roman" w:cs="Times New Roman"/>
          <w:color w:val="000000"/>
          <w:sz w:val="28"/>
          <w:szCs w:val="28"/>
          <w:lang w:bidi="ar-EG"/>
        </w:rPr>
        <w:t>according to</w:t>
      </w:r>
      <w:proofErr w:type="gramEnd"/>
      <w:r w:rsidR="00C01866" w:rsidRPr="00C01866">
        <w:rPr>
          <w:rFonts w:ascii="Times New Roman" w:eastAsia="Times New Roman" w:hAnsi="Times New Roman" w:cs="Times New Roman"/>
          <w:color w:val="000000"/>
          <w:sz w:val="28"/>
          <w:szCs w:val="28"/>
          <w:lang w:bidi="ar-EG"/>
        </w:rPr>
        <w:t xml:space="preserve"> the international classification of BMI into: underweight (BMI&lt;18.5 kg/m2); normal weight range (BMI=18.5-24.99 kg/m2); overweight (BMI=25-29.99 kg/m2); Obese (BMI&gt;30 kg/m2) </w:t>
      </w:r>
      <w:r w:rsidR="00C01866" w:rsidRPr="00C01866">
        <w:rPr>
          <w:rFonts w:ascii="Times New Roman" w:eastAsia="Times New Roman" w:hAnsi="Times New Roman" w:cs="Times New Roman"/>
          <w:b/>
          <w:bCs/>
          <w:color w:val="000000"/>
          <w:sz w:val="28"/>
          <w:szCs w:val="28"/>
          <w:lang w:bidi="ar-EG"/>
        </w:rPr>
        <w:t>(WHO, 1995)</w:t>
      </w:r>
      <w:r w:rsidR="00DC4F3D">
        <w:rPr>
          <w:rFonts w:ascii="Times New Roman" w:eastAsia="Times New Roman" w:hAnsi="Times New Roman" w:cs="Times New Roman"/>
          <w:color w:val="000000"/>
          <w:sz w:val="28"/>
          <w:szCs w:val="28"/>
          <w:lang w:bidi="ar-EG"/>
        </w:rPr>
        <w:t xml:space="preserve">. </w:t>
      </w:r>
      <w:r w:rsidR="00DC4F3D" w:rsidRPr="00DC4F3D">
        <w:rPr>
          <w:rFonts w:ascii="Times New Roman" w:eastAsia="Times New Roman" w:hAnsi="Times New Roman" w:cs="Times New Roman"/>
          <w:color w:val="000000"/>
          <w:sz w:val="28"/>
          <w:szCs w:val="28"/>
          <w:lang w:bidi="ar-EG"/>
        </w:rPr>
        <w:t>Determination of baseline pulse rate (beats/min), systolic arterial pressure (SAP), diastolic arterial pressure (DAP) and calculation of mean arterial pressure (MAP)</w:t>
      </w:r>
      <w:r w:rsidR="00DC4F3D">
        <w:rPr>
          <w:rFonts w:ascii="Times New Roman" w:eastAsia="Times New Roman" w:hAnsi="Times New Roman" w:cs="Times New Roman"/>
          <w:color w:val="000000"/>
          <w:sz w:val="28"/>
          <w:szCs w:val="28"/>
          <w:lang w:bidi="ar-EG"/>
        </w:rPr>
        <w:t xml:space="preserve"> were carried out. </w:t>
      </w:r>
    </w:p>
    <w:p w14:paraId="2AC271A6" w14:textId="77777777" w:rsidR="00156B24" w:rsidRDefault="00156B24" w:rsidP="00156B24">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r>
        <w:rPr>
          <w:rFonts w:ascii="Times New Roman" w:eastAsia="Times New Roman" w:hAnsi="Times New Roman" w:cs="Times New Roman"/>
          <w:color w:val="000000"/>
          <w:sz w:val="28"/>
          <w:szCs w:val="28"/>
          <w:lang w:bidi="ar-EG"/>
        </w:rPr>
        <w:t>On the p</w:t>
      </w:r>
      <w:r w:rsidRPr="00156B24">
        <w:rPr>
          <w:rFonts w:ascii="Times New Roman" w:eastAsia="Times New Roman" w:hAnsi="Times New Roman" w:cs="Times New Roman"/>
          <w:color w:val="000000"/>
          <w:sz w:val="28"/>
          <w:szCs w:val="28"/>
          <w:lang w:bidi="ar-EG"/>
        </w:rPr>
        <w:t>reoperative day</w:t>
      </w:r>
      <w:r>
        <w:rPr>
          <w:rFonts w:ascii="Times New Roman" w:eastAsia="Times New Roman" w:hAnsi="Times New Roman" w:cs="Times New Roman"/>
          <w:color w:val="000000"/>
          <w:sz w:val="28"/>
          <w:szCs w:val="28"/>
          <w:lang w:bidi="ar-EG"/>
        </w:rPr>
        <w:t xml:space="preserve">, </w:t>
      </w:r>
      <w:r w:rsidRPr="00156B24">
        <w:rPr>
          <w:rFonts w:ascii="Times New Roman" w:eastAsia="Times New Roman" w:hAnsi="Times New Roman" w:cs="Times New Roman"/>
          <w:color w:val="000000"/>
          <w:sz w:val="28"/>
          <w:szCs w:val="28"/>
          <w:lang w:bidi="ar-EG"/>
        </w:rPr>
        <w:t>all patients were interviewed for development of any factor to postpone surgery and to be trained to respond to the verbal numerical pain rating scale (VNPRS) which is 11-point scale with 0 indicates no pain and 10 indicates the terri</w:t>
      </w:r>
      <w:r>
        <w:rPr>
          <w:rFonts w:ascii="Times New Roman" w:eastAsia="Times New Roman" w:hAnsi="Times New Roman" w:cs="Times New Roman"/>
          <w:color w:val="000000"/>
          <w:sz w:val="28"/>
          <w:szCs w:val="28"/>
          <w:lang w:bidi="ar-EG"/>
        </w:rPr>
        <w:t xml:space="preserve">ble intolerable pain sensation. </w:t>
      </w:r>
      <w:r w:rsidRPr="00156B24">
        <w:rPr>
          <w:rFonts w:ascii="Times New Roman" w:eastAsia="Times New Roman" w:hAnsi="Times New Roman" w:cs="Times New Roman"/>
          <w:color w:val="000000"/>
          <w:sz w:val="28"/>
          <w:szCs w:val="28"/>
          <w:lang w:bidi="ar-EG"/>
        </w:rPr>
        <w:t>VNPRS for injection pain was evaluated at time of injection and 1 and 2 hours postoperatively (PO).</w:t>
      </w:r>
      <w:r>
        <w:rPr>
          <w:rFonts w:ascii="Times New Roman" w:eastAsia="Times New Roman" w:hAnsi="Times New Roman" w:cs="Times New Roman"/>
          <w:color w:val="000000"/>
          <w:sz w:val="28"/>
          <w:szCs w:val="28"/>
          <w:lang w:bidi="ar-EG"/>
        </w:rPr>
        <w:t xml:space="preserve"> </w:t>
      </w:r>
      <w:r w:rsidRPr="00156B24">
        <w:rPr>
          <w:rFonts w:ascii="Times New Roman" w:eastAsia="Times New Roman" w:hAnsi="Times New Roman" w:cs="Times New Roman"/>
          <w:color w:val="000000"/>
          <w:sz w:val="28"/>
          <w:szCs w:val="28"/>
          <w:lang w:bidi="ar-EG"/>
        </w:rPr>
        <w:t>Anxious patients were pre</w:t>
      </w:r>
      <w:r>
        <w:rPr>
          <w:rFonts w:ascii="Times New Roman" w:eastAsia="Times New Roman" w:hAnsi="Times New Roman" w:cs="Times New Roman"/>
          <w:color w:val="000000"/>
          <w:sz w:val="28"/>
          <w:szCs w:val="28"/>
          <w:lang w:bidi="ar-EG"/>
        </w:rPr>
        <w:t>-</w:t>
      </w:r>
      <w:r w:rsidRPr="00156B24">
        <w:rPr>
          <w:rFonts w:ascii="Times New Roman" w:eastAsia="Times New Roman" w:hAnsi="Times New Roman" w:cs="Times New Roman"/>
          <w:color w:val="000000"/>
          <w:sz w:val="28"/>
          <w:szCs w:val="28"/>
          <w:lang w:bidi="ar-EG"/>
        </w:rPr>
        <w:t>medicated by intramuscular midazolam 2 mg.</w:t>
      </w:r>
    </w:p>
    <w:p w14:paraId="5ECA25B1" w14:textId="43117343" w:rsidR="00156B24" w:rsidRDefault="00156B24" w:rsidP="00156B24">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r w:rsidRPr="00156B24">
        <w:rPr>
          <w:rFonts w:ascii="Times New Roman" w:eastAsia="Times New Roman" w:hAnsi="Times New Roman" w:cs="Times New Roman"/>
          <w:color w:val="000000"/>
          <w:sz w:val="28"/>
          <w:szCs w:val="28"/>
          <w:lang w:bidi="ar-EG"/>
        </w:rPr>
        <w:t>A peripheral 22G IV catheter was inserted. Non-invasive monitoring for heart rate, MAP and oxygen saturation</w:t>
      </w:r>
      <w:r w:rsidR="00C55214">
        <w:rPr>
          <w:rFonts w:ascii="Times New Roman" w:eastAsia="Times New Roman" w:hAnsi="Times New Roman" w:cs="Times New Roman"/>
          <w:color w:val="000000"/>
          <w:sz w:val="28"/>
          <w:szCs w:val="28"/>
          <w:lang w:bidi="ar-EG"/>
        </w:rPr>
        <w:t xml:space="preserve"> were carried out.</w:t>
      </w:r>
      <w:r>
        <w:rPr>
          <w:rFonts w:ascii="Times New Roman" w:eastAsia="Times New Roman" w:hAnsi="Times New Roman" w:cs="Times New Roman"/>
          <w:color w:val="000000"/>
          <w:sz w:val="28"/>
          <w:szCs w:val="28"/>
          <w:lang w:bidi="ar-EG"/>
        </w:rPr>
        <w:t xml:space="preserve"> </w:t>
      </w:r>
      <w:r w:rsidRPr="00156B24">
        <w:rPr>
          <w:rFonts w:ascii="Times New Roman" w:eastAsia="Times New Roman" w:hAnsi="Times New Roman" w:cs="Times New Roman"/>
          <w:color w:val="000000"/>
          <w:sz w:val="28"/>
          <w:szCs w:val="28"/>
          <w:lang w:bidi="ar-EG"/>
        </w:rPr>
        <w:t>A nasal cannula was applied and supplemental oxygen was given thr</w:t>
      </w:r>
      <w:r w:rsidR="004B04A1">
        <w:rPr>
          <w:rFonts w:ascii="Times New Roman" w:eastAsia="Times New Roman" w:hAnsi="Times New Roman" w:cs="Times New Roman"/>
          <w:color w:val="000000"/>
          <w:sz w:val="28"/>
          <w:szCs w:val="28"/>
          <w:lang w:bidi="ar-EG"/>
        </w:rPr>
        <w:t>oughout the procedure</w:t>
      </w:r>
      <w:r w:rsidRPr="00156B24">
        <w:rPr>
          <w:rFonts w:ascii="Times New Roman" w:eastAsia="Times New Roman" w:hAnsi="Times New Roman" w:cs="Times New Roman"/>
          <w:color w:val="000000"/>
          <w:sz w:val="28"/>
          <w:szCs w:val="28"/>
          <w:lang w:bidi="ar-EG"/>
        </w:rPr>
        <w:t xml:space="preserve">. </w:t>
      </w:r>
    </w:p>
    <w:p w14:paraId="2E0CB2F3" w14:textId="6F16B377" w:rsidR="00FD5F17" w:rsidRDefault="00FD5F17" w:rsidP="003959C3">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r w:rsidRPr="00FD5F17">
        <w:rPr>
          <w:rFonts w:ascii="Times New Roman" w:eastAsia="Times New Roman" w:hAnsi="Times New Roman" w:cs="Times New Roman"/>
          <w:color w:val="000000"/>
          <w:sz w:val="28"/>
          <w:szCs w:val="28"/>
          <w:lang w:bidi="ar-EG"/>
        </w:rPr>
        <w:t xml:space="preserve">Topical </w:t>
      </w:r>
      <w:proofErr w:type="spellStart"/>
      <w:r w:rsidRPr="00FD5F17">
        <w:rPr>
          <w:rFonts w:ascii="Times New Roman" w:eastAsia="Times New Roman" w:hAnsi="Times New Roman" w:cs="Times New Roman"/>
          <w:color w:val="000000"/>
          <w:sz w:val="28"/>
          <w:szCs w:val="28"/>
          <w:lang w:bidi="ar-EG"/>
        </w:rPr>
        <w:t>Benoxinate</w:t>
      </w:r>
      <w:proofErr w:type="spellEnd"/>
      <w:r w:rsidRPr="00FD5F17">
        <w:rPr>
          <w:rFonts w:ascii="Times New Roman" w:eastAsia="Times New Roman" w:hAnsi="Times New Roman" w:cs="Times New Roman"/>
          <w:color w:val="000000"/>
          <w:sz w:val="28"/>
          <w:szCs w:val="28"/>
          <w:lang w:bidi="ar-EG"/>
        </w:rPr>
        <w:t xml:space="preserve"> 0.4% eye drops were used to anaesthetize the conjunctival sac. </w:t>
      </w:r>
      <w:r w:rsidR="004B04A1">
        <w:rPr>
          <w:rFonts w:ascii="Times New Roman" w:eastAsia="Times New Roman" w:hAnsi="Times New Roman" w:cs="Times New Roman"/>
          <w:color w:val="000000"/>
          <w:sz w:val="28"/>
          <w:szCs w:val="28"/>
          <w:lang w:bidi="ar-EG"/>
        </w:rPr>
        <w:t xml:space="preserve">Two </w:t>
      </w:r>
      <w:proofErr w:type="spellStart"/>
      <w:r w:rsidR="004B04A1">
        <w:rPr>
          <w:rFonts w:ascii="Times New Roman" w:eastAsia="Times New Roman" w:hAnsi="Times New Roman" w:cs="Times New Roman"/>
          <w:color w:val="000000"/>
          <w:sz w:val="28"/>
          <w:szCs w:val="28"/>
          <w:lang w:bidi="ar-EG"/>
        </w:rPr>
        <w:t>peri</w:t>
      </w:r>
      <w:proofErr w:type="spellEnd"/>
      <w:r w:rsidR="004B04A1">
        <w:rPr>
          <w:rFonts w:ascii="Times New Roman" w:eastAsia="Times New Roman" w:hAnsi="Times New Roman" w:cs="Times New Roman"/>
          <w:color w:val="000000"/>
          <w:sz w:val="28"/>
          <w:szCs w:val="28"/>
          <w:lang w:bidi="ar-EG"/>
        </w:rPr>
        <w:t xml:space="preserve">-bulbar injections </w:t>
      </w:r>
      <w:r w:rsidR="002A1F84">
        <w:rPr>
          <w:rFonts w:ascii="Times New Roman" w:eastAsia="Times New Roman" w:hAnsi="Times New Roman" w:cs="Times New Roman"/>
          <w:color w:val="000000"/>
          <w:sz w:val="28"/>
          <w:szCs w:val="28"/>
          <w:lang w:bidi="ar-EG"/>
        </w:rPr>
        <w:t>using</w:t>
      </w:r>
      <w:r w:rsidR="00362672">
        <w:rPr>
          <w:rFonts w:ascii="Times New Roman" w:eastAsia="Times New Roman" w:hAnsi="Times New Roman" w:cs="Times New Roman"/>
          <w:color w:val="000000"/>
          <w:sz w:val="28"/>
          <w:szCs w:val="28"/>
          <w:lang w:bidi="ar-EG"/>
        </w:rPr>
        <w:t xml:space="preserve"> 25-</w:t>
      </w:r>
      <w:r w:rsidR="002A1F84" w:rsidRPr="002A1F84">
        <w:rPr>
          <w:rFonts w:ascii="Times New Roman" w:eastAsia="Times New Roman" w:hAnsi="Times New Roman" w:cs="Times New Roman"/>
          <w:color w:val="000000"/>
          <w:sz w:val="28"/>
          <w:szCs w:val="28"/>
          <w:lang w:bidi="ar-EG"/>
        </w:rPr>
        <w:t>gauge</w:t>
      </w:r>
      <w:r w:rsidR="002A1F84">
        <w:rPr>
          <w:rFonts w:ascii="Times New Roman" w:eastAsia="Times New Roman" w:hAnsi="Times New Roman" w:cs="Times New Roman"/>
          <w:color w:val="000000"/>
          <w:sz w:val="28"/>
          <w:szCs w:val="28"/>
          <w:lang w:bidi="ar-EG"/>
        </w:rPr>
        <w:t xml:space="preserve"> needle</w:t>
      </w:r>
      <w:r w:rsidR="002A1F84" w:rsidRPr="002A1F84">
        <w:rPr>
          <w:rFonts w:ascii="Times New Roman" w:eastAsia="Times New Roman" w:hAnsi="Times New Roman" w:cs="Times New Roman"/>
          <w:color w:val="000000"/>
          <w:sz w:val="28"/>
          <w:szCs w:val="28"/>
          <w:lang w:bidi="ar-EG"/>
        </w:rPr>
        <w:t xml:space="preserve"> </w:t>
      </w:r>
      <w:r w:rsidR="004B04A1">
        <w:rPr>
          <w:rFonts w:ascii="Times New Roman" w:eastAsia="Times New Roman" w:hAnsi="Times New Roman" w:cs="Times New Roman"/>
          <w:color w:val="000000"/>
          <w:sz w:val="28"/>
          <w:szCs w:val="28"/>
          <w:lang w:bidi="ar-EG"/>
        </w:rPr>
        <w:t xml:space="preserve">were applied, </w:t>
      </w:r>
      <w:proofErr w:type="spellStart"/>
      <w:r w:rsidR="004B04A1">
        <w:rPr>
          <w:rFonts w:ascii="Times New Roman" w:eastAsia="Times New Roman" w:hAnsi="Times New Roman" w:cs="Times New Roman"/>
          <w:color w:val="000000"/>
          <w:sz w:val="28"/>
          <w:szCs w:val="28"/>
          <w:lang w:bidi="ar-EG"/>
        </w:rPr>
        <w:t>infero</w:t>
      </w:r>
      <w:proofErr w:type="spellEnd"/>
      <w:r w:rsidR="004B04A1">
        <w:rPr>
          <w:rFonts w:ascii="Times New Roman" w:eastAsia="Times New Roman" w:hAnsi="Times New Roman" w:cs="Times New Roman"/>
          <w:color w:val="000000"/>
          <w:sz w:val="28"/>
          <w:szCs w:val="28"/>
          <w:lang w:bidi="ar-EG"/>
        </w:rPr>
        <w:t xml:space="preserve">-temporal and nasal. </w:t>
      </w:r>
      <w:r w:rsidR="004B04A1" w:rsidRPr="004B04A1">
        <w:rPr>
          <w:rFonts w:ascii="Times New Roman" w:eastAsia="Times New Roman" w:hAnsi="Times New Roman" w:cs="Times New Roman"/>
          <w:color w:val="000000"/>
          <w:sz w:val="28"/>
          <w:szCs w:val="28"/>
          <w:lang w:bidi="ar-EG"/>
        </w:rPr>
        <w:t>Gentle intermittent pressure on the eye with the fingers of one hand was done</w:t>
      </w:r>
      <w:r w:rsidR="004B04A1">
        <w:rPr>
          <w:rFonts w:ascii="Times New Roman" w:eastAsia="Times New Roman" w:hAnsi="Times New Roman" w:cs="Times New Roman"/>
          <w:color w:val="000000"/>
          <w:sz w:val="28"/>
          <w:szCs w:val="28"/>
          <w:lang w:bidi="ar-EG"/>
        </w:rPr>
        <w:t>.</w:t>
      </w:r>
    </w:p>
    <w:p w14:paraId="079AA6B3" w14:textId="4DE22665" w:rsidR="004B3066" w:rsidRDefault="004B3066" w:rsidP="004B3066">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r w:rsidRPr="004B3066">
        <w:rPr>
          <w:rFonts w:ascii="Times New Roman" w:eastAsia="Times New Roman" w:hAnsi="Times New Roman" w:cs="Times New Roman"/>
          <w:color w:val="000000"/>
          <w:sz w:val="28"/>
          <w:szCs w:val="28"/>
          <w:lang w:bidi="ar-EG"/>
        </w:rPr>
        <w:lastRenderedPageBreak/>
        <w:t>Akinesia was assessed using ocular and eye lid movement scores every 2 minutes</w:t>
      </w:r>
      <w:r>
        <w:rPr>
          <w:rFonts w:ascii="Times New Roman" w:eastAsia="Times New Roman" w:hAnsi="Times New Roman" w:cs="Times New Roman"/>
          <w:color w:val="000000"/>
          <w:sz w:val="28"/>
          <w:szCs w:val="28"/>
          <w:lang w:bidi="ar-EG"/>
        </w:rPr>
        <w:t xml:space="preserve"> for 10 minutes.</w:t>
      </w:r>
      <w:r w:rsidRPr="004B3066">
        <w:t xml:space="preserve"> </w:t>
      </w:r>
      <w:r>
        <w:rPr>
          <w:rFonts w:ascii="Times New Roman" w:eastAsia="Times New Roman" w:hAnsi="Times New Roman" w:cs="Times New Roman"/>
          <w:color w:val="000000"/>
          <w:sz w:val="28"/>
          <w:szCs w:val="28"/>
          <w:lang w:bidi="ar-EG"/>
        </w:rPr>
        <w:t>Ocular m</w:t>
      </w:r>
      <w:r w:rsidRPr="004B3066">
        <w:rPr>
          <w:rFonts w:ascii="Times New Roman" w:eastAsia="Times New Roman" w:hAnsi="Times New Roman" w:cs="Times New Roman"/>
          <w:color w:val="000000"/>
          <w:sz w:val="28"/>
          <w:szCs w:val="28"/>
          <w:lang w:bidi="ar-EG"/>
        </w:rPr>
        <w:t>ovement was assessed using 4-point score with 0: indicates no movement, 1: indicates flickering, 2: indicates moderate movement for 1-2 mm and 3: indicates full movement for &gt;2mm.</w:t>
      </w:r>
      <w:r>
        <w:rPr>
          <w:rFonts w:ascii="Times New Roman" w:eastAsia="Times New Roman" w:hAnsi="Times New Roman" w:cs="Times New Roman"/>
          <w:color w:val="000000"/>
          <w:sz w:val="28"/>
          <w:szCs w:val="28"/>
          <w:lang w:bidi="ar-EG"/>
        </w:rPr>
        <w:t xml:space="preserve"> </w:t>
      </w:r>
      <w:r w:rsidRPr="004B3066">
        <w:rPr>
          <w:rFonts w:ascii="Times New Roman" w:eastAsia="Times New Roman" w:hAnsi="Times New Roman" w:cs="Times New Roman"/>
          <w:color w:val="000000"/>
          <w:sz w:val="28"/>
          <w:szCs w:val="28"/>
          <w:lang w:bidi="ar-EG"/>
        </w:rPr>
        <w:t>Score of ≤2 is considered adequate for surgery</w:t>
      </w:r>
      <w:r>
        <w:rPr>
          <w:rFonts w:ascii="Times New Roman" w:eastAsia="Times New Roman" w:hAnsi="Times New Roman" w:cs="Times New Roman"/>
          <w:color w:val="000000"/>
          <w:sz w:val="28"/>
          <w:szCs w:val="28"/>
          <w:lang w:bidi="ar-EG"/>
        </w:rPr>
        <w:t>. Lid m</w:t>
      </w:r>
      <w:r w:rsidRPr="004B3066">
        <w:rPr>
          <w:rFonts w:ascii="Times New Roman" w:eastAsia="Times New Roman" w:hAnsi="Times New Roman" w:cs="Times New Roman"/>
          <w:color w:val="000000"/>
          <w:sz w:val="28"/>
          <w:szCs w:val="28"/>
          <w:lang w:bidi="ar-EG"/>
        </w:rPr>
        <w:t xml:space="preserve">ovement was assessed using 3-point score with 0: indicates no movement, 1: indicates flickering and 2: indicates full movement for &gt;2mm. </w:t>
      </w:r>
    </w:p>
    <w:p w14:paraId="78DFC33C" w14:textId="59E339A4" w:rsidR="00773B91" w:rsidRDefault="00773B91" w:rsidP="00B01A88">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r w:rsidRPr="00773B91">
        <w:rPr>
          <w:rFonts w:ascii="Times New Roman" w:eastAsia="Times New Roman" w:hAnsi="Times New Roman" w:cs="Times New Roman"/>
          <w:color w:val="000000"/>
          <w:sz w:val="28"/>
          <w:szCs w:val="28"/>
          <w:lang w:bidi="ar-EG"/>
        </w:rPr>
        <w:t>Before PBA, a verbal pain score (VPS); an 11-point scale with 0 indicates no pain and 10 indicates the terrible intolerable pain sensation was explained to the patients</w:t>
      </w:r>
      <w:r>
        <w:rPr>
          <w:rFonts w:ascii="Times New Roman" w:eastAsia="Times New Roman" w:hAnsi="Times New Roman" w:cs="Times New Roman"/>
          <w:color w:val="000000"/>
          <w:sz w:val="28"/>
          <w:szCs w:val="28"/>
          <w:lang w:bidi="ar-EG"/>
        </w:rPr>
        <w:t xml:space="preserve">. </w:t>
      </w:r>
      <w:r w:rsidRPr="00773B91">
        <w:rPr>
          <w:rFonts w:ascii="Times New Roman" w:eastAsia="Times New Roman" w:hAnsi="Times New Roman" w:cs="Times New Roman"/>
          <w:color w:val="000000"/>
          <w:sz w:val="28"/>
          <w:szCs w:val="28"/>
          <w:lang w:bidi="ar-EG"/>
        </w:rPr>
        <w:t>Each patient’s subjective level of pain sensation was determined at incision, during surgery, at the end of surgery, and at 1, 2, 4 and 24-hrs after surgery was quantified as a VPS.</w:t>
      </w:r>
      <w:r w:rsidR="00B01A88">
        <w:rPr>
          <w:rFonts w:ascii="Times New Roman" w:eastAsia="Times New Roman" w:hAnsi="Times New Roman" w:cs="Times New Roman"/>
          <w:color w:val="000000"/>
          <w:sz w:val="28"/>
          <w:szCs w:val="28"/>
          <w:lang w:bidi="ar-EG"/>
        </w:rPr>
        <w:t xml:space="preserve"> </w:t>
      </w:r>
      <w:r w:rsidR="00B01A88" w:rsidRPr="00B01A88">
        <w:rPr>
          <w:rFonts w:ascii="Times New Roman" w:eastAsia="Times New Roman" w:hAnsi="Times New Roman" w:cs="Times New Roman"/>
          <w:color w:val="000000"/>
          <w:sz w:val="28"/>
          <w:szCs w:val="28"/>
          <w:lang w:bidi="ar-EG"/>
        </w:rPr>
        <w:tab/>
      </w:r>
    </w:p>
    <w:p w14:paraId="00C60A12" w14:textId="7F3CB404" w:rsidR="00B01A88" w:rsidRPr="00B01A88" w:rsidRDefault="00B01A88" w:rsidP="00B01A88">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r w:rsidRPr="00B01A88">
        <w:rPr>
          <w:rFonts w:ascii="Times New Roman" w:eastAsia="Times New Roman" w:hAnsi="Times New Roman" w:cs="Times New Roman"/>
          <w:color w:val="000000"/>
          <w:sz w:val="28"/>
          <w:szCs w:val="28"/>
          <w:lang w:bidi="ar-EG"/>
        </w:rPr>
        <w:t xml:space="preserve">Intraocular pressure was measured in the operated eye using </w:t>
      </w:r>
      <w:proofErr w:type="spellStart"/>
      <w:r w:rsidRPr="00B01A88">
        <w:rPr>
          <w:rFonts w:ascii="Times New Roman" w:eastAsia="Times New Roman" w:hAnsi="Times New Roman" w:cs="Times New Roman"/>
          <w:color w:val="000000"/>
          <w:sz w:val="28"/>
          <w:szCs w:val="28"/>
          <w:lang w:bidi="ar-EG"/>
        </w:rPr>
        <w:t>tonopen</w:t>
      </w:r>
      <w:proofErr w:type="spellEnd"/>
      <w:r>
        <w:rPr>
          <w:rFonts w:ascii="Times New Roman" w:eastAsia="Times New Roman" w:hAnsi="Times New Roman" w:cs="Times New Roman"/>
          <w:color w:val="000000"/>
          <w:sz w:val="28"/>
          <w:szCs w:val="28"/>
          <w:lang w:bidi="ar-EG"/>
        </w:rPr>
        <w:t>, 2- hours before PBA, j</w:t>
      </w:r>
      <w:r w:rsidRPr="00B01A88">
        <w:rPr>
          <w:rFonts w:ascii="Times New Roman" w:eastAsia="Times New Roman" w:hAnsi="Times New Roman" w:cs="Times New Roman"/>
          <w:color w:val="000000"/>
          <w:sz w:val="28"/>
          <w:szCs w:val="28"/>
          <w:lang w:bidi="ar-EG"/>
        </w:rPr>
        <w:t xml:space="preserve">ust before PBA </w:t>
      </w:r>
      <w:r>
        <w:rPr>
          <w:rFonts w:ascii="Times New Roman" w:eastAsia="Times New Roman" w:hAnsi="Times New Roman" w:cs="Times New Roman"/>
          <w:color w:val="000000"/>
          <w:sz w:val="28"/>
          <w:szCs w:val="28"/>
          <w:lang w:bidi="ar-EG"/>
        </w:rPr>
        <w:t xml:space="preserve">and </w:t>
      </w:r>
      <w:r w:rsidRPr="00B01A88">
        <w:rPr>
          <w:rFonts w:ascii="Times New Roman" w:eastAsia="Times New Roman" w:hAnsi="Times New Roman" w:cs="Times New Roman"/>
          <w:color w:val="000000"/>
          <w:sz w:val="28"/>
          <w:szCs w:val="28"/>
          <w:lang w:bidi="ar-EG"/>
        </w:rPr>
        <w:t>1, 5 &amp; 10-min after PBA.</w:t>
      </w:r>
      <w:r>
        <w:rPr>
          <w:rFonts w:ascii="Times New Roman" w:eastAsia="Times New Roman" w:hAnsi="Times New Roman" w:cs="Times New Roman"/>
          <w:color w:val="000000"/>
          <w:sz w:val="28"/>
          <w:szCs w:val="28"/>
          <w:lang w:bidi="ar-EG"/>
        </w:rPr>
        <w:t xml:space="preserve"> </w:t>
      </w:r>
      <w:r w:rsidRPr="00B01A88">
        <w:rPr>
          <w:rFonts w:ascii="Times New Roman" w:eastAsia="Times New Roman" w:hAnsi="Times New Roman" w:cs="Times New Roman"/>
          <w:color w:val="000000"/>
          <w:sz w:val="28"/>
          <w:szCs w:val="28"/>
          <w:lang w:bidi="ar-EG"/>
        </w:rPr>
        <w:t>-</w:t>
      </w:r>
      <w:r w:rsidRPr="00B01A88">
        <w:rPr>
          <w:rFonts w:ascii="Times New Roman" w:eastAsia="Times New Roman" w:hAnsi="Times New Roman" w:cs="Times New Roman"/>
          <w:color w:val="000000"/>
          <w:sz w:val="28"/>
          <w:szCs w:val="28"/>
          <w:lang w:bidi="ar-EG"/>
        </w:rPr>
        <w:tab/>
        <w:t>10-min after PBA, if block is inadequate a supplementary injection of 2-5 ml of the anesthetic mixture was given</w:t>
      </w:r>
      <w:r>
        <w:rPr>
          <w:rFonts w:ascii="Times New Roman" w:eastAsia="Times New Roman" w:hAnsi="Times New Roman" w:cs="Times New Roman"/>
          <w:color w:val="000000"/>
          <w:sz w:val="28"/>
          <w:szCs w:val="28"/>
          <w:lang w:bidi="ar-EG"/>
        </w:rPr>
        <w:t xml:space="preserve">. </w:t>
      </w:r>
      <w:r w:rsidRPr="00B01A88">
        <w:rPr>
          <w:rFonts w:ascii="Times New Roman" w:eastAsia="Times New Roman" w:hAnsi="Times New Roman" w:cs="Times New Roman"/>
          <w:color w:val="000000"/>
          <w:sz w:val="28"/>
          <w:szCs w:val="28"/>
          <w:lang w:bidi="ar-EG"/>
        </w:rPr>
        <w:t>If PBA was still inadequate, GA instituted immediately or planned later and this was considered as failure of PBA.</w:t>
      </w:r>
    </w:p>
    <w:p w14:paraId="63C478FF" w14:textId="426030BC" w:rsidR="00B01A88" w:rsidRDefault="00B01A88" w:rsidP="00B01A88">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p>
    <w:p w14:paraId="1C699B58" w14:textId="37C4A340" w:rsidR="00B60584" w:rsidRPr="00B60584" w:rsidRDefault="00B60584" w:rsidP="00B60584">
      <w:pPr>
        <w:widowControl w:val="0"/>
        <w:tabs>
          <w:tab w:val="left" w:pos="204"/>
        </w:tabs>
        <w:autoSpaceDE w:val="0"/>
        <w:autoSpaceDN w:val="0"/>
        <w:bidi w:val="0"/>
        <w:adjustRightInd w:val="0"/>
        <w:spacing w:after="0" w:line="360" w:lineRule="auto"/>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Results</w:t>
      </w:r>
    </w:p>
    <w:p w14:paraId="1DB3F924" w14:textId="77777777" w:rsidR="00B60584" w:rsidRPr="004B3066" w:rsidRDefault="00B60584" w:rsidP="00B60584">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p>
    <w:p w14:paraId="54EFC787" w14:textId="6DF5912B" w:rsidR="00362672" w:rsidRDefault="002D452E" w:rsidP="002D452E">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r w:rsidRPr="002D452E">
        <w:rPr>
          <w:rFonts w:ascii="Times New Roman" w:eastAsia="Times New Roman" w:hAnsi="Times New Roman" w:cs="Times New Roman"/>
          <w:color w:val="000000"/>
          <w:sz w:val="28"/>
          <w:szCs w:val="28"/>
          <w:lang w:bidi="ar-EG"/>
        </w:rPr>
        <w:t>Baseline data of patients enrolled in the study groups</w:t>
      </w:r>
      <w:r>
        <w:rPr>
          <w:rFonts w:ascii="Times New Roman" w:eastAsia="Times New Roman" w:hAnsi="Times New Roman" w:cs="Times New Roman"/>
          <w:color w:val="000000"/>
          <w:sz w:val="28"/>
          <w:szCs w:val="28"/>
          <w:lang w:bidi="ar-EG"/>
        </w:rPr>
        <w:t xml:space="preserve"> are depicted in table (1). Pre-operative clinical evaluation of ASA grading results in 32.2%, 41.1% and 26.7% of patients are ASA grade I, II and III respectively. 64.4%</w:t>
      </w:r>
      <w:r w:rsidRPr="002D452E">
        <w:rPr>
          <w:rFonts w:ascii="Times New Roman" w:eastAsia="Times New Roman" w:hAnsi="Times New Roman" w:cs="Times New Roman"/>
          <w:color w:val="000000"/>
          <w:sz w:val="28"/>
          <w:szCs w:val="28"/>
          <w:lang w:bidi="ar-EG"/>
        </w:rPr>
        <w:t xml:space="preserve"> were</w:t>
      </w:r>
      <w:r>
        <w:rPr>
          <w:rFonts w:ascii="Times New Roman" w:eastAsia="Times New Roman" w:hAnsi="Times New Roman" w:cs="Times New Roman"/>
          <w:color w:val="000000"/>
          <w:sz w:val="28"/>
          <w:szCs w:val="28"/>
          <w:lang w:bidi="ar-EG"/>
        </w:rPr>
        <w:t xml:space="preserve"> free of additional morbidities while 35.6%</w:t>
      </w:r>
      <w:r w:rsidRPr="002D452E">
        <w:rPr>
          <w:rFonts w:ascii="Times New Roman" w:eastAsia="Times New Roman" w:hAnsi="Times New Roman" w:cs="Times New Roman"/>
          <w:color w:val="000000"/>
          <w:sz w:val="28"/>
          <w:szCs w:val="28"/>
          <w:lang w:bidi="ar-EG"/>
        </w:rPr>
        <w:t xml:space="preserve"> had controlled additional morbidities</w:t>
      </w:r>
      <w:r>
        <w:rPr>
          <w:rFonts w:ascii="Times New Roman" w:eastAsia="Times New Roman" w:hAnsi="Times New Roman" w:cs="Times New Roman"/>
          <w:color w:val="000000"/>
          <w:sz w:val="28"/>
          <w:szCs w:val="28"/>
          <w:lang w:bidi="ar-EG"/>
        </w:rPr>
        <w:t>, table (2).</w:t>
      </w:r>
    </w:p>
    <w:p w14:paraId="36B09DDC" w14:textId="4972CE06" w:rsidR="008B5ACC" w:rsidRDefault="008B5ACC" w:rsidP="008B5ACC">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proofErr w:type="gramStart"/>
      <w:r w:rsidRPr="008B5ACC">
        <w:rPr>
          <w:rFonts w:ascii="Times New Roman" w:eastAsia="Times New Roman" w:hAnsi="Times New Roman" w:cs="Times New Roman"/>
          <w:color w:val="000000"/>
          <w:sz w:val="28"/>
          <w:szCs w:val="28"/>
          <w:lang w:bidi="ar-EG"/>
        </w:rPr>
        <w:t>According to</w:t>
      </w:r>
      <w:proofErr w:type="gramEnd"/>
      <w:r w:rsidRPr="008B5ACC">
        <w:rPr>
          <w:rFonts w:ascii="Times New Roman" w:eastAsia="Times New Roman" w:hAnsi="Times New Roman" w:cs="Times New Roman"/>
          <w:color w:val="000000"/>
          <w:sz w:val="28"/>
          <w:szCs w:val="28"/>
          <w:lang w:bidi="ar-EG"/>
        </w:rPr>
        <w:t xml:space="preserve"> VNP</w:t>
      </w:r>
      <w:r>
        <w:rPr>
          <w:rFonts w:ascii="Times New Roman" w:eastAsia="Times New Roman" w:hAnsi="Times New Roman" w:cs="Times New Roman"/>
          <w:color w:val="000000"/>
          <w:sz w:val="28"/>
          <w:szCs w:val="28"/>
          <w:lang w:bidi="ar-EG"/>
        </w:rPr>
        <w:t>RS (Fig. 1</w:t>
      </w:r>
      <w:r w:rsidRPr="008B5ACC">
        <w:rPr>
          <w:rFonts w:ascii="Times New Roman" w:eastAsia="Times New Roman" w:hAnsi="Times New Roman" w:cs="Times New Roman"/>
          <w:color w:val="000000"/>
          <w:sz w:val="28"/>
          <w:szCs w:val="28"/>
          <w:lang w:bidi="ar-EG"/>
        </w:rPr>
        <w:t>) there were</w:t>
      </w:r>
      <w:r>
        <w:rPr>
          <w:rFonts w:ascii="Times New Roman" w:eastAsia="Times New Roman" w:hAnsi="Times New Roman" w:cs="Times New Roman"/>
          <w:color w:val="000000"/>
          <w:sz w:val="28"/>
          <w:szCs w:val="28"/>
          <w:lang w:bidi="ar-EG"/>
        </w:rPr>
        <w:t xml:space="preserve"> </w:t>
      </w:r>
      <w:r w:rsidRPr="008B5ACC">
        <w:rPr>
          <w:rFonts w:ascii="Times New Roman" w:eastAsia="Times New Roman" w:hAnsi="Times New Roman" w:cs="Times New Roman"/>
          <w:color w:val="000000"/>
          <w:sz w:val="28"/>
          <w:szCs w:val="28"/>
          <w:lang w:bidi="ar-EG"/>
        </w:rPr>
        <w:t xml:space="preserve">18 patients (20%) felt no pain on injection </w:t>
      </w:r>
      <w:r>
        <w:rPr>
          <w:rFonts w:ascii="Times New Roman" w:eastAsia="Times New Roman" w:hAnsi="Times New Roman" w:cs="Times New Roman"/>
          <w:color w:val="000000"/>
          <w:sz w:val="28"/>
          <w:szCs w:val="28"/>
          <w:lang w:bidi="ar-EG"/>
        </w:rPr>
        <w:t>(</w:t>
      </w:r>
      <w:r w:rsidRPr="008B5ACC">
        <w:rPr>
          <w:rFonts w:ascii="Times New Roman" w:eastAsia="Times New Roman" w:hAnsi="Times New Roman" w:cs="Times New Roman"/>
          <w:color w:val="000000"/>
          <w:sz w:val="28"/>
          <w:szCs w:val="28"/>
          <w:lang w:bidi="ar-EG"/>
        </w:rPr>
        <w:t>VNPRS = 0</w:t>
      </w:r>
      <w:r>
        <w:rPr>
          <w:rFonts w:ascii="Times New Roman" w:eastAsia="Times New Roman" w:hAnsi="Times New Roman" w:cs="Times New Roman"/>
          <w:color w:val="000000"/>
          <w:sz w:val="28"/>
          <w:szCs w:val="28"/>
          <w:lang w:bidi="ar-EG"/>
        </w:rPr>
        <w:t xml:space="preserve">), </w:t>
      </w:r>
      <w:r w:rsidRPr="008B5ACC">
        <w:rPr>
          <w:rFonts w:ascii="Times New Roman" w:eastAsia="Times New Roman" w:hAnsi="Times New Roman" w:cs="Times New Roman"/>
          <w:color w:val="000000"/>
          <w:sz w:val="28"/>
          <w:szCs w:val="28"/>
          <w:lang w:bidi="ar-EG"/>
        </w:rPr>
        <w:t xml:space="preserve">19 patients (21.1%) felt injection pain of </w:t>
      </w:r>
      <w:r>
        <w:rPr>
          <w:rFonts w:ascii="Times New Roman" w:eastAsia="Times New Roman" w:hAnsi="Times New Roman" w:cs="Times New Roman"/>
          <w:color w:val="000000"/>
          <w:sz w:val="28"/>
          <w:szCs w:val="28"/>
          <w:lang w:bidi="ar-EG"/>
        </w:rPr>
        <w:lastRenderedPageBreak/>
        <w:t>(</w:t>
      </w:r>
      <w:r w:rsidRPr="008B5ACC">
        <w:rPr>
          <w:rFonts w:ascii="Times New Roman" w:eastAsia="Times New Roman" w:hAnsi="Times New Roman" w:cs="Times New Roman"/>
          <w:color w:val="000000"/>
          <w:sz w:val="28"/>
          <w:szCs w:val="28"/>
          <w:lang w:bidi="ar-EG"/>
        </w:rPr>
        <w:t>VNPRS = 1</w:t>
      </w:r>
      <w:r>
        <w:rPr>
          <w:rFonts w:ascii="Times New Roman" w:eastAsia="Times New Roman" w:hAnsi="Times New Roman" w:cs="Times New Roman"/>
          <w:color w:val="000000"/>
          <w:sz w:val="28"/>
          <w:szCs w:val="28"/>
          <w:lang w:bidi="ar-EG"/>
        </w:rPr>
        <w:t xml:space="preserve">), </w:t>
      </w:r>
      <w:r w:rsidRPr="008B5ACC">
        <w:rPr>
          <w:rFonts w:ascii="Times New Roman" w:eastAsia="Times New Roman" w:hAnsi="Times New Roman" w:cs="Times New Roman"/>
          <w:color w:val="000000"/>
          <w:sz w:val="28"/>
          <w:szCs w:val="28"/>
          <w:lang w:bidi="ar-EG"/>
        </w:rPr>
        <w:t xml:space="preserve">31 patients (34.5%) felt injection pain of </w:t>
      </w:r>
      <w:r>
        <w:rPr>
          <w:rFonts w:ascii="Times New Roman" w:eastAsia="Times New Roman" w:hAnsi="Times New Roman" w:cs="Times New Roman"/>
          <w:color w:val="000000"/>
          <w:sz w:val="28"/>
          <w:szCs w:val="28"/>
          <w:lang w:bidi="ar-EG"/>
        </w:rPr>
        <w:t>(</w:t>
      </w:r>
      <w:r w:rsidRPr="008B5ACC">
        <w:rPr>
          <w:rFonts w:ascii="Times New Roman" w:eastAsia="Times New Roman" w:hAnsi="Times New Roman" w:cs="Times New Roman"/>
          <w:color w:val="000000"/>
          <w:sz w:val="28"/>
          <w:szCs w:val="28"/>
          <w:lang w:bidi="ar-EG"/>
        </w:rPr>
        <w:t>VNPRS = 2</w:t>
      </w:r>
      <w:r>
        <w:rPr>
          <w:rFonts w:ascii="Times New Roman" w:eastAsia="Times New Roman" w:hAnsi="Times New Roman" w:cs="Times New Roman"/>
          <w:color w:val="000000"/>
          <w:sz w:val="28"/>
          <w:szCs w:val="28"/>
          <w:lang w:bidi="ar-EG"/>
        </w:rPr>
        <w:t xml:space="preserve">), </w:t>
      </w:r>
      <w:r w:rsidRPr="008B5ACC">
        <w:rPr>
          <w:rFonts w:ascii="Times New Roman" w:eastAsia="Times New Roman" w:hAnsi="Times New Roman" w:cs="Times New Roman"/>
          <w:color w:val="000000"/>
          <w:sz w:val="28"/>
          <w:szCs w:val="28"/>
          <w:lang w:bidi="ar-EG"/>
        </w:rPr>
        <w:t xml:space="preserve">21 patients (23.3%) felt injection pain of </w:t>
      </w:r>
      <w:r>
        <w:rPr>
          <w:rFonts w:ascii="Times New Roman" w:eastAsia="Times New Roman" w:hAnsi="Times New Roman" w:cs="Times New Roman"/>
          <w:color w:val="000000"/>
          <w:sz w:val="28"/>
          <w:szCs w:val="28"/>
          <w:lang w:bidi="ar-EG"/>
        </w:rPr>
        <w:t>(</w:t>
      </w:r>
      <w:r w:rsidRPr="008B5ACC">
        <w:rPr>
          <w:rFonts w:ascii="Times New Roman" w:eastAsia="Times New Roman" w:hAnsi="Times New Roman" w:cs="Times New Roman"/>
          <w:color w:val="000000"/>
          <w:sz w:val="28"/>
          <w:szCs w:val="28"/>
          <w:lang w:bidi="ar-EG"/>
        </w:rPr>
        <w:t>VNPRS = 3</w:t>
      </w:r>
      <w:r>
        <w:rPr>
          <w:rFonts w:ascii="Times New Roman" w:eastAsia="Times New Roman" w:hAnsi="Times New Roman" w:cs="Times New Roman"/>
          <w:color w:val="000000"/>
          <w:sz w:val="28"/>
          <w:szCs w:val="28"/>
          <w:lang w:bidi="ar-EG"/>
        </w:rPr>
        <w:t>) and o</w:t>
      </w:r>
      <w:r w:rsidRPr="008B5ACC">
        <w:rPr>
          <w:rFonts w:ascii="Times New Roman" w:eastAsia="Times New Roman" w:hAnsi="Times New Roman" w:cs="Times New Roman"/>
          <w:color w:val="000000"/>
          <w:sz w:val="28"/>
          <w:szCs w:val="28"/>
          <w:lang w:bidi="ar-EG"/>
        </w:rPr>
        <w:t xml:space="preserve">nly one patient felt injection pain of </w:t>
      </w:r>
      <w:r>
        <w:rPr>
          <w:rFonts w:ascii="Times New Roman" w:eastAsia="Times New Roman" w:hAnsi="Times New Roman" w:cs="Times New Roman"/>
          <w:color w:val="000000"/>
          <w:sz w:val="28"/>
          <w:szCs w:val="28"/>
          <w:lang w:bidi="ar-EG"/>
        </w:rPr>
        <w:t>(</w:t>
      </w:r>
      <w:r w:rsidRPr="008B5ACC">
        <w:rPr>
          <w:rFonts w:ascii="Times New Roman" w:eastAsia="Times New Roman" w:hAnsi="Times New Roman" w:cs="Times New Roman"/>
          <w:color w:val="000000"/>
          <w:sz w:val="28"/>
          <w:szCs w:val="28"/>
          <w:lang w:bidi="ar-EG"/>
        </w:rPr>
        <w:t>VNPRS = 4</w:t>
      </w:r>
      <w:r>
        <w:rPr>
          <w:rFonts w:ascii="Times New Roman" w:eastAsia="Times New Roman" w:hAnsi="Times New Roman" w:cs="Times New Roman"/>
          <w:color w:val="000000"/>
          <w:sz w:val="28"/>
          <w:szCs w:val="28"/>
          <w:lang w:bidi="ar-EG"/>
        </w:rPr>
        <w:t>).</w:t>
      </w:r>
    </w:p>
    <w:p w14:paraId="6E11E4A1" w14:textId="5AF813FF" w:rsidR="00527893" w:rsidRDefault="00527893" w:rsidP="00527893">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r w:rsidRPr="00527893">
        <w:rPr>
          <w:rFonts w:ascii="Times New Roman" w:eastAsia="Times New Roman" w:hAnsi="Times New Roman" w:cs="Times New Roman"/>
          <w:color w:val="000000"/>
          <w:sz w:val="28"/>
          <w:szCs w:val="28"/>
          <w:lang w:bidi="ar-EG"/>
        </w:rPr>
        <w:t xml:space="preserve">Mean verbal rating score for injection pain of studied patients showed non-significant (p=0.763) difference between the three groups (Fig. </w:t>
      </w:r>
      <w:r>
        <w:rPr>
          <w:rFonts w:ascii="Times New Roman" w:eastAsia="Times New Roman" w:hAnsi="Times New Roman" w:cs="Times New Roman"/>
          <w:color w:val="000000"/>
          <w:sz w:val="28"/>
          <w:szCs w:val="28"/>
          <w:lang w:bidi="ar-EG"/>
        </w:rPr>
        <w:t>2</w:t>
      </w:r>
      <w:r w:rsidRPr="00527893">
        <w:rPr>
          <w:rFonts w:ascii="Times New Roman" w:eastAsia="Times New Roman" w:hAnsi="Times New Roman" w:cs="Times New Roman"/>
          <w:color w:val="000000"/>
          <w:sz w:val="28"/>
          <w:szCs w:val="28"/>
          <w:lang w:bidi="ar-EG"/>
        </w:rPr>
        <w:t>).</w:t>
      </w:r>
    </w:p>
    <w:p w14:paraId="763A6AE3" w14:textId="4853B54E" w:rsidR="00527893" w:rsidRDefault="00444D9D" w:rsidP="00527893">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r>
        <w:rPr>
          <w:rFonts w:ascii="Times New Roman" w:eastAsia="Times New Roman" w:hAnsi="Times New Roman" w:cs="Times New Roman"/>
          <w:color w:val="000000"/>
          <w:sz w:val="28"/>
          <w:szCs w:val="28"/>
          <w:lang w:bidi="ar-EG"/>
        </w:rPr>
        <w:t>Ocular movement scores showed no significant differences between study groups. (Table 3)</w:t>
      </w:r>
      <w:r w:rsidR="001F4067">
        <w:rPr>
          <w:rFonts w:ascii="Times New Roman" w:eastAsia="Times New Roman" w:hAnsi="Times New Roman" w:cs="Times New Roman"/>
          <w:color w:val="000000"/>
          <w:sz w:val="28"/>
          <w:szCs w:val="28"/>
          <w:lang w:bidi="ar-EG"/>
        </w:rPr>
        <w:t xml:space="preserve"> Eyelid movement scores showed no significant differences between study groups. (Table 4) </w:t>
      </w:r>
      <w:r w:rsidR="001F4067" w:rsidRPr="001F4067">
        <w:rPr>
          <w:rFonts w:ascii="Times New Roman" w:eastAsia="Times New Roman" w:hAnsi="Times New Roman" w:cs="Times New Roman"/>
          <w:color w:val="000000"/>
          <w:sz w:val="28"/>
          <w:szCs w:val="28"/>
          <w:lang w:bidi="ar-EG"/>
        </w:rPr>
        <w:t>IOP changes 2-hr before PBA, at time of PBA, and till 10-min after PBA showed non-significant change between patients of studied groups</w:t>
      </w:r>
      <w:r w:rsidR="001F4067">
        <w:rPr>
          <w:rFonts w:ascii="Times New Roman" w:eastAsia="Times New Roman" w:hAnsi="Times New Roman" w:cs="Times New Roman"/>
          <w:color w:val="000000"/>
          <w:sz w:val="28"/>
          <w:szCs w:val="28"/>
          <w:lang w:bidi="ar-EG"/>
        </w:rPr>
        <w:t>. (Table 5)</w:t>
      </w:r>
    </w:p>
    <w:p w14:paraId="0A13B320" w14:textId="630787FB" w:rsidR="001F4067" w:rsidRDefault="001F4067" w:rsidP="007873D5">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r>
        <w:rPr>
          <w:rFonts w:ascii="Times New Roman" w:eastAsia="Times New Roman" w:hAnsi="Times New Roman" w:cs="Times New Roman"/>
          <w:color w:val="000000"/>
          <w:sz w:val="28"/>
          <w:szCs w:val="28"/>
          <w:lang w:bidi="ar-EG"/>
        </w:rPr>
        <w:t>Regarding pain at</w:t>
      </w:r>
      <w:r w:rsidRPr="001F4067">
        <w:rPr>
          <w:rFonts w:ascii="Times New Roman" w:eastAsia="Times New Roman" w:hAnsi="Times New Roman" w:cs="Times New Roman"/>
          <w:color w:val="000000"/>
          <w:sz w:val="28"/>
          <w:szCs w:val="28"/>
          <w:lang w:bidi="ar-EG"/>
        </w:rPr>
        <w:t xml:space="preserve"> time of incision</w:t>
      </w:r>
      <w:r>
        <w:rPr>
          <w:rFonts w:ascii="Times New Roman" w:eastAsia="Times New Roman" w:hAnsi="Times New Roman" w:cs="Times New Roman"/>
          <w:color w:val="000000"/>
          <w:sz w:val="28"/>
          <w:szCs w:val="28"/>
          <w:lang w:bidi="ar-EG"/>
        </w:rPr>
        <w:t xml:space="preserve">; </w:t>
      </w:r>
      <w:r w:rsidRPr="001F4067">
        <w:rPr>
          <w:rFonts w:ascii="Times New Roman" w:eastAsia="Times New Roman" w:hAnsi="Times New Roman" w:cs="Times New Roman"/>
          <w:color w:val="000000"/>
          <w:sz w:val="28"/>
          <w:szCs w:val="28"/>
          <w:lang w:bidi="ar-EG"/>
        </w:rPr>
        <w:t>82 patients (91.1%) felt no pain (score=0)</w:t>
      </w:r>
      <w:r>
        <w:rPr>
          <w:rFonts w:ascii="Times New Roman" w:eastAsia="Times New Roman" w:hAnsi="Times New Roman" w:cs="Times New Roman"/>
          <w:color w:val="000000"/>
          <w:sz w:val="28"/>
          <w:szCs w:val="28"/>
          <w:lang w:bidi="ar-EG"/>
        </w:rPr>
        <w:t xml:space="preserve"> while </w:t>
      </w:r>
      <w:r w:rsidRPr="001F4067">
        <w:rPr>
          <w:rFonts w:ascii="Times New Roman" w:eastAsia="Times New Roman" w:hAnsi="Times New Roman" w:cs="Times New Roman"/>
          <w:color w:val="000000"/>
          <w:sz w:val="28"/>
          <w:szCs w:val="28"/>
          <w:lang w:bidi="ar-EG"/>
        </w:rPr>
        <w:t>8 patients (8.9%) felt mild discomfort (score= 1-2)</w:t>
      </w:r>
      <w:r>
        <w:rPr>
          <w:rFonts w:ascii="Times New Roman" w:eastAsia="Times New Roman" w:hAnsi="Times New Roman" w:cs="Times New Roman"/>
          <w:color w:val="000000"/>
          <w:sz w:val="28"/>
          <w:szCs w:val="28"/>
          <w:lang w:bidi="ar-EG"/>
        </w:rPr>
        <w:t xml:space="preserve">. </w:t>
      </w:r>
      <w:r w:rsidRPr="001F4067">
        <w:rPr>
          <w:rFonts w:ascii="Times New Roman" w:eastAsia="Times New Roman" w:hAnsi="Times New Roman" w:cs="Times New Roman"/>
          <w:color w:val="000000"/>
          <w:sz w:val="28"/>
          <w:szCs w:val="28"/>
          <w:lang w:bidi="ar-EG"/>
        </w:rPr>
        <w:t>The differences between the frequency of patients felt no pain showed non-significant between patients of studied groups</w:t>
      </w:r>
      <w:r>
        <w:rPr>
          <w:rFonts w:ascii="Times New Roman" w:eastAsia="Times New Roman" w:hAnsi="Times New Roman" w:cs="Times New Roman"/>
          <w:color w:val="000000"/>
          <w:sz w:val="28"/>
          <w:szCs w:val="28"/>
          <w:lang w:bidi="ar-EG"/>
        </w:rPr>
        <w:t xml:space="preserve">. (Table 6) </w:t>
      </w:r>
      <w:r w:rsidRPr="001F4067">
        <w:rPr>
          <w:rFonts w:ascii="Times New Roman" w:eastAsia="Times New Roman" w:hAnsi="Times New Roman" w:cs="Times New Roman"/>
          <w:color w:val="000000"/>
          <w:sz w:val="28"/>
          <w:szCs w:val="28"/>
          <w:lang w:bidi="ar-EG"/>
        </w:rPr>
        <w:t>During surgery</w:t>
      </w:r>
      <w:r>
        <w:rPr>
          <w:rFonts w:ascii="Times New Roman" w:eastAsia="Times New Roman" w:hAnsi="Times New Roman" w:cs="Times New Roman"/>
          <w:color w:val="000000"/>
          <w:sz w:val="28"/>
          <w:szCs w:val="28"/>
          <w:lang w:bidi="ar-EG"/>
        </w:rPr>
        <w:t xml:space="preserve"> (Fig 3</w:t>
      </w:r>
      <w:r w:rsidRPr="001F4067">
        <w:rPr>
          <w:rFonts w:ascii="Times New Roman" w:eastAsia="Times New Roman" w:hAnsi="Times New Roman" w:cs="Times New Roman"/>
          <w:color w:val="000000"/>
          <w:sz w:val="28"/>
          <w:szCs w:val="28"/>
          <w:lang w:bidi="ar-EG"/>
        </w:rPr>
        <w:t>)</w:t>
      </w:r>
      <w:r>
        <w:rPr>
          <w:rFonts w:ascii="Times New Roman" w:eastAsia="Times New Roman" w:hAnsi="Times New Roman" w:cs="Times New Roman"/>
          <w:color w:val="000000"/>
          <w:sz w:val="28"/>
          <w:szCs w:val="28"/>
          <w:lang w:bidi="ar-EG"/>
        </w:rPr>
        <w:t>; t</w:t>
      </w:r>
      <w:r w:rsidRPr="001F4067">
        <w:rPr>
          <w:rFonts w:ascii="Times New Roman" w:eastAsia="Times New Roman" w:hAnsi="Times New Roman" w:cs="Times New Roman"/>
          <w:color w:val="000000"/>
          <w:sz w:val="28"/>
          <w:szCs w:val="28"/>
          <w:lang w:bidi="ar-EG"/>
        </w:rPr>
        <w:t>hree patients (3.3%); one from group III and two from group II, required general anesthesia and were excluded from the study.</w:t>
      </w:r>
      <w:r w:rsidR="007873D5">
        <w:rPr>
          <w:rFonts w:ascii="Times New Roman" w:eastAsia="Times New Roman" w:hAnsi="Times New Roman" w:cs="Times New Roman"/>
          <w:color w:val="000000"/>
          <w:sz w:val="28"/>
          <w:szCs w:val="28"/>
          <w:lang w:bidi="ar-EG"/>
        </w:rPr>
        <w:t xml:space="preserve"> </w:t>
      </w:r>
      <w:r w:rsidRPr="001F4067">
        <w:rPr>
          <w:rFonts w:ascii="Times New Roman" w:eastAsia="Times New Roman" w:hAnsi="Times New Roman" w:cs="Times New Roman"/>
          <w:color w:val="000000"/>
          <w:sz w:val="28"/>
          <w:szCs w:val="28"/>
          <w:lang w:bidi="ar-EG"/>
        </w:rPr>
        <w:t>The difference between the frequency of need for GA between groups II and III was non-significant (p=0.707), despite of being in favor of group III. The difference between the frequency of need for GA between groups I and III was non-significant (p=0.072), while was significant between groups I and II (p=0.041).</w:t>
      </w:r>
    </w:p>
    <w:p w14:paraId="5981FFE1" w14:textId="77777777" w:rsidR="00754F80" w:rsidRDefault="00A27C2B" w:rsidP="00754F80">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r w:rsidRPr="00A27C2B">
        <w:rPr>
          <w:rFonts w:ascii="Times New Roman" w:eastAsia="Times New Roman" w:hAnsi="Times New Roman" w:cs="Times New Roman"/>
          <w:color w:val="000000"/>
          <w:sz w:val="28"/>
          <w:szCs w:val="28"/>
          <w:lang w:bidi="ar-EG"/>
        </w:rPr>
        <w:t>Seven patients (7.8%) required supplemental doses of LA.</w:t>
      </w:r>
      <w:r>
        <w:rPr>
          <w:rFonts w:ascii="Times New Roman" w:eastAsia="Times New Roman" w:hAnsi="Times New Roman" w:cs="Times New Roman"/>
          <w:color w:val="000000"/>
          <w:sz w:val="28"/>
          <w:szCs w:val="28"/>
          <w:lang w:bidi="ar-EG"/>
        </w:rPr>
        <w:t xml:space="preserve"> </w:t>
      </w:r>
      <w:r w:rsidRPr="00A27C2B">
        <w:rPr>
          <w:rFonts w:ascii="Times New Roman" w:eastAsia="Times New Roman" w:hAnsi="Times New Roman" w:cs="Times New Roman"/>
          <w:color w:val="000000"/>
          <w:sz w:val="28"/>
          <w:szCs w:val="28"/>
          <w:lang w:bidi="ar-EG"/>
        </w:rPr>
        <w:t>The difference between the frequency of need of supplemental doses of LA between groups II and III was non-significant (p=0.542), despite of being in favor of group III.</w:t>
      </w:r>
      <w:r>
        <w:rPr>
          <w:rFonts w:ascii="Times New Roman" w:eastAsia="Times New Roman" w:hAnsi="Times New Roman" w:cs="Times New Roman"/>
          <w:color w:val="000000"/>
          <w:sz w:val="28"/>
          <w:szCs w:val="28"/>
          <w:lang w:bidi="ar-EG"/>
        </w:rPr>
        <w:t xml:space="preserve"> </w:t>
      </w:r>
      <w:r w:rsidRPr="00A27C2B">
        <w:rPr>
          <w:rFonts w:ascii="Times New Roman" w:eastAsia="Times New Roman" w:hAnsi="Times New Roman" w:cs="Times New Roman"/>
          <w:color w:val="000000"/>
          <w:sz w:val="28"/>
          <w:szCs w:val="28"/>
          <w:lang w:bidi="ar-EG"/>
        </w:rPr>
        <w:t>The difference between the frequency of need of supplemental doses of LA between groups I and III was non-significant (p=0.129), despite of being in favor of group I.</w:t>
      </w:r>
      <w:r>
        <w:rPr>
          <w:rFonts w:ascii="Times New Roman" w:eastAsia="Times New Roman" w:hAnsi="Times New Roman" w:cs="Times New Roman"/>
          <w:color w:val="000000"/>
          <w:sz w:val="28"/>
          <w:szCs w:val="28"/>
          <w:lang w:bidi="ar-EG"/>
        </w:rPr>
        <w:t xml:space="preserve"> </w:t>
      </w:r>
      <w:r w:rsidRPr="00A27C2B">
        <w:rPr>
          <w:rFonts w:ascii="Times New Roman" w:eastAsia="Times New Roman" w:hAnsi="Times New Roman" w:cs="Times New Roman"/>
          <w:color w:val="000000"/>
          <w:sz w:val="28"/>
          <w:szCs w:val="28"/>
          <w:lang w:bidi="ar-EG"/>
        </w:rPr>
        <w:t xml:space="preserve">The difference between the frequency of need of supplemental doses of LA between groups I and II </w:t>
      </w:r>
      <w:r w:rsidRPr="00A27C2B">
        <w:rPr>
          <w:rFonts w:ascii="Times New Roman" w:eastAsia="Times New Roman" w:hAnsi="Times New Roman" w:cs="Times New Roman"/>
          <w:color w:val="000000"/>
          <w:sz w:val="28"/>
          <w:szCs w:val="28"/>
          <w:lang w:bidi="ar-EG"/>
        </w:rPr>
        <w:lastRenderedPageBreak/>
        <w:t>was significant (p=0.038).</w:t>
      </w:r>
      <w:r w:rsidR="00754F80">
        <w:rPr>
          <w:rFonts w:ascii="Times New Roman" w:eastAsia="Times New Roman" w:hAnsi="Times New Roman" w:cs="Times New Roman"/>
          <w:color w:val="000000"/>
          <w:sz w:val="28"/>
          <w:szCs w:val="28"/>
          <w:lang w:bidi="ar-EG"/>
        </w:rPr>
        <w:t xml:space="preserve"> </w:t>
      </w:r>
      <w:r w:rsidR="00754F80" w:rsidRPr="00754F80">
        <w:rPr>
          <w:rFonts w:ascii="Times New Roman" w:eastAsia="Times New Roman" w:hAnsi="Times New Roman" w:cs="Times New Roman"/>
          <w:color w:val="000000"/>
          <w:sz w:val="28"/>
          <w:szCs w:val="28"/>
          <w:lang w:bidi="ar-EG"/>
        </w:rPr>
        <w:t>The remaining 74 patients (82.3%) required no additional anesthesia till end of surgery</w:t>
      </w:r>
      <w:r w:rsidR="00754F80">
        <w:rPr>
          <w:rFonts w:ascii="Times New Roman" w:eastAsia="Times New Roman" w:hAnsi="Times New Roman" w:cs="Times New Roman"/>
          <w:color w:val="000000"/>
          <w:sz w:val="28"/>
          <w:szCs w:val="28"/>
          <w:lang w:bidi="ar-EG"/>
        </w:rPr>
        <w:t>.</w:t>
      </w:r>
    </w:p>
    <w:p w14:paraId="171750A5" w14:textId="1BCFBB08" w:rsidR="00754F80" w:rsidRDefault="00754F80" w:rsidP="00754F80">
      <w:pPr>
        <w:autoSpaceDE w:val="0"/>
        <w:autoSpaceDN w:val="0"/>
        <w:bidi w:val="0"/>
        <w:adjustRightInd w:val="0"/>
        <w:spacing w:after="0" w:line="360" w:lineRule="auto"/>
        <w:ind w:firstLine="284"/>
        <w:jc w:val="both"/>
        <w:rPr>
          <w:rFonts w:ascii="Times New Roman" w:eastAsia="Times New Roman" w:hAnsi="Times New Roman" w:cs="Times New Roman" w:hint="cs"/>
          <w:color w:val="000000"/>
          <w:sz w:val="28"/>
          <w:szCs w:val="28"/>
          <w:rtl/>
          <w:lang w:bidi="ar-EG"/>
        </w:rPr>
      </w:pPr>
      <w:r w:rsidRPr="00754F80">
        <w:rPr>
          <w:rFonts w:ascii="Times New Roman" w:eastAsia="Times New Roman" w:hAnsi="Times New Roman" w:cs="Times New Roman"/>
          <w:color w:val="000000"/>
          <w:sz w:val="28"/>
          <w:szCs w:val="28"/>
          <w:lang w:bidi="ar-EG"/>
        </w:rPr>
        <w:t>Eighty-two patients (91.1%) felt no pain (score=0)</w:t>
      </w:r>
      <w:r>
        <w:rPr>
          <w:rFonts w:ascii="Times New Roman" w:eastAsia="Times New Roman" w:hAnsi="Times New Roman" w:cs="Times New Roman"/>
          <w:color w:val="000000"/>
          <w:sz w:val="28"/>
          <w:szCs w:val="28"/>
          <w:lang w:bidi="ar-EG"/>
        </w:rPr>
        <w:t xml:space="preserve">. </w:t>
      </w:r>
      <w:r w:rsidRPr="00754F80">
        <w:rPr>
          <w:rFonts w:ascii="Times New Roman" w:eastAsia="Times New Roman" w:hAnsi="Times New Roman" w:cs="Times New Roman"/>
          <w:color w:val="000000"/>
          <w:sz w:val="28"/>
          <w:szCs w:val="28"/>
          <w:lang w:bidi="ar-EG"/>
        </w:rPr>
        <w:t>Five patients (8.9%); three from group II and two from group III felt mild discomfort (score= 1-2) with non-significant (p=0.542) difference, despite of being in favor of group III.</w:t>
      </w:r>
      <w:r>
        <w:rPr>
          <w:rFonts w:ascii="Times New Roman" w:eastAsia="Times New Roman" w:hAnsi="Times New Roman" w:cs="Times New Roman"/>
          <w:color w:val="000000"/>
          <w:sz w:val="28"/>
          <w:szCs w:val="28"/>
          <w:lang w:bidi="ar-EG"/>
        </w:rPr>
        <w:t xml:space="preserve"> </w:t>
      </w:r>
      <w:r w:rsidRPr="00754F80">
        <w:rPr>
          <w:rFonts w:ascii="Times New Roman" w:eastAsia="Times New Roman" w:hAnsi="Times New Roman" w:cs="Times New Roman"/>
          <w:color w:val="000000"/>
          <w:sz w:val="28"/>
          <w:szCs w:val="28"/>
          <w:lang w:bidi="ar-EG"/>
        </w:rPr>
        <w:t>The frequency of patients felt mild discomfort was non-significantly high (p=0.365) higher in group III versus group I, while the difference was significant between groups I and II (p=0.045).</w:t>
      </w:r>
      <w:r>
        <w:rPr>
          <w:rFonts w:ascii="Times New Roman" w:eastAsia="Times New Roman" w:hAnsi="Times New Roman" w:cs="Times New Roman"/>
          <w:color w:val="000000"/>
          <w:sz w:val="28"/>
          <w:szCs w:val="28"/>
          <w:lang w:bidi="ar-EG"/>
        </w:rPr>
        <w:t xml:space="preserve"> (Table 6)</w:t>
      </w:r>
    </w:p>
    <w:p w14:paraId="686FDF2C" w14:textId="53703D2A" w:rsidR="00227AAF" w:rsidRDefault="00227AAF" w:rsidP="00227AAF">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r w:rsidRPr="00227AAF">
        <w:rPr>
          <w:rFonts w:ascii="Times New Roman" w:eastAsia="Times New Roman" w:hAnsi="Times New Roman" w:cs="Times New Roman"/>
          <w:color w:val="000000"/>
          <w:sz w:val="28"/>
          <w:szCs w:val="28"/>
          <w:lang w:bidi="ar-EG"/>
        </w:rPr>
        <w:t>Time till adequate surgical anesthesia was significantly (p=0.042) shorter in group I compared to group II</w:t>
      </w:r>
      <w:r>
        <w:rPr>
          <w:rFonts w:ascii="Times New Roman" w:eastAsia="Times New Roman" w:hAnsi="Times New Roman" w:cs="Times New Roman" w:hint="cs"/>
          <w:color w:val="000000"/>
          <w:sz w:val="28"/>
          <w:szCs w:val="28"/>
          <w:rtl/>
          <w:lang w:bidi="ar-EG"/>
        </w:rPr>
        <w:t xml:space="preserve">. </w:t>
      </w:r>
      <w:r w:rsidRPr="00227AAF">
        <w:rPr>
          <w:rFonts w:ascii="Times New Roman" w:eastAsia="Times New Roman" w:hAnsi="Times New Roman" w:cs="Times New Roman"/>
          <w:color w:val="000000"/>
          <w:sz w:val="28"/>
          <w:szCs w:val="28"/>
          <w:lang w:bidi="ar-EG"/>
        </w:rPr>
        <w:t>Time till adequate surgical anesthesia was non-significantly (p=0.489) shorter in group I compared to group III</w:t>
      </w:r>
      <w:r>
        <w:rPr>
          <w:rFonts w:ascii="Times New Roman" w:eastAsia="Times New Roman" w:hAnsi="Times New Roman" w:cs="Times New Roman" w:hint="cs"/>
          <w:color w:val="000000"/>
          <w:sz w:val="28"/>
          <w:szCs w:val="28"/>
          <w:rtl/>
          <w:lang w:bidi="ar-EG"/>
        </w:rPr>
        <w:t xml:space="preserve">. </w:t>
      </w:r>
      <w:r w:rsidRPr="00227AAF">
        <w:rPr>
          <w:rFonts w:ascii="Times New Roman" w:eastAsia="Times New Roman" w:hAnsi="Times New Roman" w:cs="Times New Roman"/>
          <w:color w:val="000000"/>
          <w:sz w:val="28"/>
          <w:szCs w:val="28"/>
          <w:lang w:bidi="ar-EG"/>
        </w:rPr>
        <w:t>Time till adequate surgical anesthesia was non-significantly (p=0.243) shorter i</w:t>
      </w:r>
      <w:r>
        <w:rPr>
          <w:rFonts w:ascii="Times New Roman" w:eastAsia="Times New Roman" w:hAnsi="Times New Roman" w:cs="Times New Roman"/>
          <w:color w:val="000000"/>
          <w:sz w:val="28"/>
          <w:szCs w:val="28"/>
          <w:lang w:bidi="ar-EG"/>
        </w:rPr>
        <w:t>n group III compared to group II. (Table 7)</w:t>
      </w:r>
      <w:r>
        <w:rPr>
          <w:rFonts w:ascii="Times New Roman" w:eastAsia="Times New Roman" w:hAnsi="Times New Roman" w:cs="Times New Roman" w:hint="cs"/>
          <w:color w:val="000000"/>
          <w:sz w:val="28"/>
          <w:szCs w:val="28"/>
          <w:rtl/>
          <w:lang w:bidi="ar-EG"/>
        </w:rPr>
        <w:t xml:space="preserve"> </w:t>
      </w:r>
      <w:r>
        <w:rPr>
          <w:rFonts w:ascii="Times New Roman" w:eastAsia="Times New Roman" w:hAnsi="Times New Roman" w:cs="Times New Roman"/>
          <w:color w:val="000000"/>
          <w:sz w:val="28"/>
          <w:szCs w:val="28"/>
          <w:lang w:bidi="ar-EG"/>
        </w:rPr>
        <w:t>(Fig. 4)</w:t>
      </w:r>
    </w:p>
    <w:p w14:paraId="6E5F1C75" w14:textId="2316C3EF" w:rsidR="002B782B" w:rsidRDefault="002B782B" w:rsidP="002B782B">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r w:rsidRPr="002B782B">
        <w:rPr>
          <w:rFonts w:ascii="Times New Roman" w:eastAsia="Times New Roman" w:hAnsi="Times New Roman" w:cs="Times New Roman"/>
          <w:color w:val="000000"/>
          <w:sz w:val="28"/>
          <w:szCs w:val="28"/>
          <w:lang w:bidi="ar-EG"/>
        </w:rPr>
        <w:t>Duration of anesthesia was non-significantly (p=0.693) shorter in group I compared to group II</w:t>
      </w:r>
      <w:r>
        <w:rPr>
          <w:rFonts w:ascii="Times New Roman" w:eastAsia="Times New Roman" w:hAnsi="Times New Roman" w:cs="Times New Roman"/>
          <w:color w:val="000000"/>
          <w:sz w:val="28"/>
          <w:szCs w:val="28"/>
          <w:lang w:bidi="ar-EG"/>
        </w:rPr>
        <w:t xml:space="preserve">. </w:t>
      </w:r>
      <w:r w:rsidRPr="002B782B">
        <w:rPr>
          <w:rFonts w:ascii="Times New Roman" w:eastAsia="Times New Roman" w:hAnsi="Times New Roman" w:cs="Times New Roman"/>
          <w:color w:val="000000"/>
          <w:sz w:val="28"/>
          <w:szCs w:val="28"/>
          <w:lang w:bidi="ar-EG"/>
        </w:rPr>
        <w:t>Duration of anesthesia was significantly (p=0.015) shorter in group I compared to group III</w:t>
      </w:r>
      <w:r>
        <w:rPr>
          <w:rFonts w:ascii="Times New Roman" w:eastAsia="Times New Roman" w:hAnsi="Times New Roman" w:cs="Times New Roman"/>
          <w:color w:val="000000"/>
          <w:sz w:val="28"/>
          <w:szCs w:val="28"/>
          <w:lang w:bidi="ar-EG"/>
        </w:rPr>
        <w:t xml:space="preserve">. </w:t>
      </w:r>
      <w:r w:rsidRPr="002B782B">
        <w:rPr>
          <w:rFonts w:ascii="Times New Roman" w:eastAsia="Times New Roman" w:hAnsi="Times New Roman" w:cs="Times New Roman"/>
          <w:color w:val="000000"/>
          <w:sz w:val="28"/>
          <w:szCs w:val="28"/>
          <w:lang w:bidi="ar-EG"/>
        </w:rPr>
        <w:t>Duration of anesthesia was significantly (p=0.0055) shorter in group II compared to group III</w:t>
      </w:r>
      <w:r>
        <w:rPr>
          <w:rFonts w:ascii="Times New Roman" w:eastAsia="Times New Roman" w:hAnsi="Times New Roman" w:cs="Times New Roman"/>
          <w:color w:val="000000"/>
          <w:sz w:val="28"/>
          <w:szCs w:val="28"/>
          <w:lang w:bidi="ar-EG"/>
        </w:rPr>
        <w:t>. (Table 8)</w:t>
      </w:r>
    </w:p>
    <w:p w14:paraId="26700140" w14:textId="78963D0D" w:rsidR="002B782B" w:rsidRDefault="002B782B" w:rsidP="002B782B">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r w:rsidRPr="002B782B">
        <w:rPr>
          <w:rFonts w:ascii="Times New Roman" w:eastAsia="Times New Roman" w:hAnsi="Times New Roman" w:cs="Times New Roman"/>
          <w:color w:val="000000"/>
          <w:sz w:val="28"/>
          <w:szCs w:val="28"/>
          <w:lang w:bidi="ar-EG"/>
        </w:rPr>
        <w:t>One patient (3.3%) in group I required GA and represents the failure rate for PBA using levobupivacaine</w:t>
      </w:r>
      <w:r>
        <w:rPr>
          <w:rFonts w:ascii="Times New Roman" w:eastAsia="Times New Roman" w:hAnsi="Times New Roman" w:cs="Times New Roman"/>
          <w:color w:val="000000"/>
          <w:sz w:val="28"/>
          <w:szCs w:val="28"/>
          <w:lang w:bidi="ar-EG"/>
        </w:rPr>
        <w:t xml:space="preserve">. </w:t>
      </w:r>
      <w:r w:rsidRPr="002B782B">
        <w:rPr>
          <w:rFonts w:ascii="Times New Roman" w:eastAsia="Times New Roman" w:hAnsi="Times New Roman" w:cs="Times New Roman"/>
          <w:color w:val="000000"/>
          <w:sz w:val="28"/>
          <w:szCs w:val="28"/>
          <w:lang w:bidi="ar-EG"/>
        </w:rPr>
        <w:t>Two patients (6.7%) in group II required GA and represents the failure rate for PBA using ropivacaine</w:t>
      </w:r>
      <w:r>
        <w:rPr>
          <w:rFonts w:ascii="Times New Roman" w:eastAsia="Times New Roman" w:hAnsi="Times New Roman" w:cs="Times New Roman"/>
          <w:color w:val="000000"/>
          <w:sz w:val="28"/>
          <w:szCs w:val="28"/>
          <w:lang w:bidi="ar-EG"/>
        </w:rPr>
        <w:t xml:space="preserve">. </w:t>
      </w:r>
      <w:r w:rsidRPr="002B782B">
        <w:rPr>
          <w:rFonts w:ascii="Times New Roman" w:eastAsia="Times New Roman" w:hAnsi="Times New Roman" w:cs="Times New Roman"/>
          <w:color w:val="000000"/>
          <w:sz w:val="28"/>
          <w:szCs w:val="28"/>
          <w:lang w:bidi="ar-EG"/>
        </w:rPr>
        <w:t>No failure rate was detected for the use of the combination of both drugs.</w:t>
      </w:r>
      <w:r>
        <w:rPr>
          <w:rFonts w:ascii="Times New Roman" w:eastAsia="Times New Roman" w:hAnsi="Times New Roman" w:cs="Times New Roman"/>
          <w:color w:val="000000"/>
          <w:sz w:val="28"/>
          <w:szCs w:val="28"/>
          <w:lang w:bidi="ar-EG"/>
        </w:rPr>
        <w:t xml:space="preserve"> </w:t>
      </w:r>
      <w:r w:rsidRPr="002B782B">
        <w:rPr>
          <w:rFonts w:ascii="Times New Roman" w:eastAsia="Times New Roman" w:hAnsi="Times New Roman" w:cs="Times New Roman"/>
          <w:color w:val="000000"/>
          <w:sz w:val="28"/>
          <w:szCs w:val="28"/>
          <w:lang w:bidi="ar-EG"/>
        </w:rPr>
        <w:t>The use of ropivacaine showed non-significantly (p=0.707) higher failure rate than levobupivacaine</w:t>
      </w:r>
      <w:r>
        <w:rPr>
          <w:rFonts w:ascii="Times New Roman" w:eastAsia="Times New Roman" w:hAnsi="Times New Roman" w:cs="Times New Roman"/>
          <w:color w:val="000000"/>
          <w:sz w:val="28"/>
          <w:szCs w:val="28"/>
          <w:lang w:bidi="ar-EG"/>
        </w:rPr>
        <w:t xml:space="preserve">. </w:t>
      </w:r>
      <w:r w:rsidRPr="002B782B">
        <w:rPr>
          <w:rFonts w:ascii="Times New Roman" w:eastAsia="Times New Roman" w:hAnsi="Times New Roman" w:cs="Times New Roman"/>
          <w:color w:val="000000"/>
          <w:sz w:val="28"/>
          <w:szCs w:val="28"/>
          <w:lang w:bidi="ar-EG"/>
        </w:rPr>
        <w:t>The use of levobupivacaine showed non-significantly (p=0.072) higher failure rate than the combination of both drugs.</w:t>
      </w:r>
      <w:r>
        <w:rPr>
          <w:rFonts w:ascii="Times New Roman" w:eastAsia="Times New Roman" w:hAnsi="Times New Roman" w:cs="Times New Roman"/>
          <w:color w:val="000000"/>
          <w:sz w:val="28"/>
          <w:szCs w:val="28"/>
          <w:lang w:bidi="ar-EG"/>
        </w:rPr>
        <w:t xml:space="preserve"> </w:t>
      </w:r>
      <w:r w:rsidRPr="002B782B">
        <w:rPr>
          <w:rFonts w:ascii="Times New Roman" w:eastAsia="Times New Roman" w:hAnsi="Times New Roman" w:cs="Times New Roman"/>
          <w:color w:val="000000"/>
          <w:sz w:val="28"/>
          <w:szCs w:val="28"/>
          <w:lang w:bidi="ar-EG"/>
        </w:rPr>
        <w:t>The use of ropivacaine showed significantly (p=0.041) higher failure rate than the combination of both drugs.</w:t>
      </w:r>
      <w:r>
        <w:rPr>
          <w:rFonts w:ascii="Times New Roman" w:eastAsia="Times New Roman" w:hAnsi="Times New Roman" w:cs="Times New Roman"/>
          <w:color w:val="000000"/>
          <w:sz w:val="28"/>
          <w:szCs w:val="28"/>
          <w:lang w:bidi="ar-EG"/>
        </w:rPr>
        <w:t xml:space="preserve"> (Fig. 5)</w:t>
      </w:r>
    </w:p>
    <w:p w14:paraId="75A5532C" w14:textId="738FF896" w:rsidR="00716962" w:rsidRPr="00716962" w:rsidRDefault="00716962" w:rsidP="00716962">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r w:rsidRPr="00716962">
        <w:rPr>
          <w:rFonts w:ascii="Times New Roman" w:eastAsia="Times New Roman" w:hAnsi="Times New Roman" w:cs="Times New Roman"/>
          <w:color w:val="000000"/>
          <w:sz w:val="28"/>
          <w:szCs w:val="28"/>
          <w:lang w:bidi="ar-EG"/>
        </w:rPr>
        <w:t>No patient was excluded from the study because of development of major complications</w:t>
      </w:r>
      <w:r>
        <w:rPr>
          <w:rFonts w:ascii="Times New Roman" w:eastAsia="Times New Roman" w:hAnsi="Times New Roman" w:cs="Times New Roman"/>
          <w:color w:val="000000"/>
          <w:sz w:val="28"/>
          <w:szCs w:val="28"/>
          <w:lang w:bidi="ar-EG"/>
        </w:rPr>
        <w:t xml:space="preserve">. </w:t>
      </w:r>
      <w:r w:rsidRPr="00716962">
        <w:rPr>
          <w:rFonts w:ascii="Times New Roman" w:eastAsia="Times New Roman" w:hAnsi="Times New Roman" w:cs="Times New Roman"/>
          <w:color w:val="000000"/>
          <w:sz w:val="28"/>
          <w:szCs w:val="28"/>
          <w:lang w:bidi="ar-EG"/>
        </w:rPr>
        <w:t xml:space="preserve">Four patients (4.4%) developed cough during the </w:t>
      </w:r>
      <w:r w:rsidRPr="00716962">
        <w:rPr>
          <w:rFonts w:ascii="Times New Roman" w:eastAsia="Times New Roman" w:hAnsi="Times New Roman" w:cs="Times New Roman"/>
          <w:color w:val="000000"/>
          <w:sz w:val="28"/>
          <w:szCs w:val="28"/>
          <w:lang w:bidi="ar-EG"/>
        </w:rPr>
        <w:lastRenderedPageBreak/>
        <w:t>procedure; one in each of groups I and III and two in group II</w:t>
      </w:r>
      <w:r>
        <w:rPr>
          <w:rFonts w:ascii="Times New Roman" w:eastAsia="Times New Roman" w:hAnsi="Times New Roman" w:cs="Times New Roman"/>
          <w:color w:val="000000"/>
          <w:sz w:val="28"/>
          <w:szCs w:val="28"/>
          <w:lang w:bidi="ar-EG"/>
        </w:rPr>
        <w:t xml:space="preserve">. </w:t>
      </w:r>
      <w:r w:rsidRPr="00716962">
        <w:rPr>
          <w:rFonts w:ascii="Times New Roman" w:eastAsia="Times New Roman" w:hAnsi="Times New Roman" w:cs="Times New Roman"/>
          <w:color w:val="000000"/>
          <w:sz w:val="28"/>
          <w:szCs w:val="28"/>
          <w:lang w:bidi="ar-EG"/>
        </w:rPr>
        <w:t>No difference in the frequency of coughing between patients of groups I and III.</w:t>
      </w:r>
      <w:r>
        <w:rPr>
          <w:rFonts w:ascii="Times New Roman" w:eastAsia="Times New Roman" w:hAnsi="Times New Roman" w:cs="Times New Roman"/>
          <w:color w:val="000000"/>
          <w:sz w:val="28"/>
          <w:szCs w:val="28"/>
          <w:lang w:bidi="ar-EG"/>
        </w:rPr>
        <w:t xml:space="preserve"> </w:t>
      </w:r>
      <w:r w:rsidRPr="00716962">
        <w:rPr>
          <w:rFonts w:ascii="Times New Roman" w:eastAsia="Times New Roman" w:hAnsi="Times New Roman" w:cs="Times New Roman"/>
          <w:color w:val="000000"/>
          <w:sz w:val="28"/>
          <w:szCs w:val="28"/>
          <w:lang w:bidi="ar-EG"/>
        </w:rPr>
        <w:t>The frequency of coughing between patients of groups I and II was non-significant (p=0.532).</w:t>
      </w:r>
      <w:r>
        <w:rPr>
          <w:rFonts w:ascii="Times New Roman" w:eastAsia="Times New Roman" w:hAnsi="Times New Roman" w:cs="Times New Roman"/>
          <w:color w:val="000000"/>
          <w:sz w:val="28"/>
          <w:szCs w:val="28"/>
          <w:lang w:bidi="ar-EG"/>
        </w:rPr>
        <w:t xml:space="preserve"> </w:t>
      </w:r>
      <w:r w:rsidRPr="00716962">
        <w:rPr>
          <w:rFonts w:ascii="Times New Roman" w:eastAsia="Times New Roman" w:hAnsi="Times New Roman" w:cs="Times New Roman"/>
          <w:color w:val="000000"/>
          <w:sz w:val="28"/>
          <w:szCs w:val="28"/>
          <w:lang w:bidi="ar-EG"/>
        </w:rPr>
        <w:t>The frequency of coughing between patients of groups I and III was non-significant (p=0.534).</w:t>
      </w:r>
      <w:r>
        <w:rPr>
          <w:rFonts w:ascii="Times New Roman" w:eastAsia="Times New Roman" w:hAnsi="Times New Roman" w:cs="Times New Roman"/>
          <w:color w:val="000000"/>
          <w:sz w:val="28"/>
          <w:szCs w:val="28"/>
          <w:lang w:bidi="ar-EG"/>
        </w:rPr>
        <w:t xml:space="preserve"> (Fig. 6)</w:t>
      </w:r>
    </w:p>
    <w:p w14:paraId="59FB1403" w14:textId="683780D7" w:rsidR="00834118" w:rsidRDefault="00834118" w:rsidP="00834118">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r w:rsidRPr="00834118">
        <w:rPr>
          <w:rFonts w:ascii="Times New Roman" w:eastAsia="Times New Roman" w:hAnsi="Times New Roman" w:cs="Times New Roman"/>
          <w:color w:val="000000"/>
          <w:sz w:val="28"/>
          <w:szCs w:val="28"/>
          <w:lang w:bidi="ar-EG"/>
        </w:rPr>
        <w:t>Seven</w:t>
      </w:r>
      <w:r>
        <w:rPr>
          <w:rFonts w:ascii="Times New Roman" w:eastAsia="Times New Roman" w:hAnsi="Times New Roman" w:cs="Times New Roman"/>
          <w:color w:val="000000"/>
          <w:sz w:val="28"/>
          <w:szCs w:val="28"/>
          <w:lang w:bidi="ar-EG"/>
        </w:rPr>
        <w:t xml:space="preserve"> patients (7.8%) developed ecchy</w:t>
      </w:r>
      <w:r w:rsidRPr="00834118">
        <w:rPr>
          <w:rFonts w:ascii="Times New Roman" w:eastAsia="Times New Roman" w:hAnsi="Times New Roman" w:cs="Times New Roman"/>
          <w:color w:val="000000"/>
          <w:sz w:val="28"/>
          <w:szCs w:val="28"/>
          <w:lang w:bidi="ar-EG"/>
        </w:rPr>
        <w:t>mosis; two in each of groups I and III and three in group II</w:t>
      </w:r>
      <w:r>
        <w:rPr>
          <w:rFonts w:ascii="Times New Roman" w:eastAsia="Times New Roman" w:hAnsi="Times New Roman" w:cs="Times New Roman"/>
          <w:color w:val="000000"/>
          <w:sz w:val="28"/>
          <w:szCs w:val="28"/>
          <w:lang w:bidi="ar-EG"/>
        </w:rPr>
        <w:t xml:space="preserve">. </w:t>
      </w:r>
      <w:r w:rsidRPr="00834118">
        <w:rPr>
          <w:rFonts w:ascii="Times New Roman" w:eastAsia="Times New Roman" w:hAnsi="Times New Roman" w:cs="Times New Roman"/>
          <w:color w:val="000000"/>
          <w:sz w:val="28"/>
          <w:szCs w:val="28"/>
          <w:lang w:bidi="ar-EG"/>
        </w:rPr>
        <w:t>No difference in the f</w:t>
      </w:r>
      <w:r>
        <w:rPr>
          <w:rFonts w:ascii="Times New Roman" w:eastAsia="Times New Roman" w:hAnsi="Times New Roman" w:cs="Times New Roman"/>
          <w:color w:val="000000"/>
          <w:sz w:val="28"/>
          <w:szCs w:val="28"/>
          <w:lang w:bidi="ar-EG"/>
        </w:rPr>
        <w:t>requency of development of ecchy</w:t>
      </w:r>
      <w:r w:rsidRPr="00834118">
        <w:rPr>
          <w:rFonts w:ascii="Times New Roman" w:eastAsia="Times New Roman" w:hAnsi="Times New Roman" w:cs="Times New Roman"/>
          <w:color w:val="000000"/>
          <w:sz w:val="28"/>
          <w:szCs w:val="28"/>
          <w:lang w:bidi="ar-EG"/>
        </w:rPr>
        <w:t>mosis between patients of groups I and III.</w:t>
      </w:r>
      <w:r>
        <w:rPr>
          <w:rFonts w:ascii="Times New Roman" w:eastAsia="Times New Roman" w:hAnsi="Times New Roman" w:cs="Times New Roman"/>
          <w:color w:val="000000"/>
          <w:sz w:val="28"/>
          <w:szCs w:val="28"/>
          <w:lang w:bidi="ar-EG"/>
        </w:rPr>
        <w:t xml:space="preserve"> </w:t>
      </w:r>
      <w:r w:rsidRPr="00834118">
        <w:rPr>
          <w:rFonts w:ascii="Times New Roman" w:eastAsia="Times New Roman" w:hAnsi="Times New Roman" w:cs="Times New Roman"/>
          <w:color w:val="000000"/>
          <w:sz w:val="28"/>
          <w:szCs w:val="28"/>
          <w:lang w:bidi="ar-EG"/>
        </w:rPr>
        <w:t>The f</w:t>
      </w:r>
      <w:r>
        <w:rPr>
          <w:rFonts w:ascii="Times New Roman" w:eastAsia="Times New Roman" w:hAnsi="Times New Roman" w:cs="Times New Roman"/>
          <w:color w:val="000000"/>
          <w:sz w:val="28"/>
          <w:szCs w:val="28"/>
          <w:lang w:bidi="ar-EG"/>
        </w:rPr>
        <w:t>requency of development of ecchy</w:t>
      </w:r>
      <w:r w:rsidRPr="00834118">
        <w:rPr>
          <w:rFonts w:ascii="Times New Roman" w:eastAsia="Times New Roman" w:hAnsi="Times New Roman" w:cs="Times New Roman"/>
          <w:color w:val="000000"/>
          <w:sz w:val="28"/>
          <w:szCs w:val="28"/>
          <w:lang w:bidi="ar-EG"/>
        </w:rPr>
        <w:t>mosis between patients of groups I and II was (p=0.639).</w:t>
      </w:r>
      <w:r>
        <w:rPr>
          <w:rFonts w:ascii="Times New Roman" w:eastAsia="Times New Roman" w:hAnsi="Times New Roman" w:cs="Times New Roman"/>
          <w:color w:val="000000"/>
          <w:sz w:val="28"/>
          <w:szCs w:val="28"/>
          <w:lang w:bidi="ar-EG"/>
        </w:rPr>
        <w:t xml:space="preserve"> </w:t>
      </w:r>
      <w:r w:rsidRPr="00834118">
        <w:rPr>
          <w:rFonts w:ascii="Times New Roman" w:eastAsia="Times New Roman" w:hAnsi="Times New Roman" w:cs="Times New Roman"/>
          <w:color w:val="000000"/>
          <w:sz w:val="28"/>
          <w:szCs w:val="28"/>
          <w:lang w:bidi="ar-EG"/>
        </w:rPr>
        <w:t>The f</w:t>
      </w:r>
      <w:r>
        <w:rPr>
          <w:rFonts w:ascii="Times New Roman" w:eastAsia="Times New Roman" w:hAnsi="Times New Roman" w:cs="Times New Roman"/>
          <w:color w:val="000000"/>
          <w:sz w:val="28"/>
          <w:szCs w:val="28"/>
          <w:lang w:bidi="ar-EG"/>
        </w:rPr>
        <w:t>requency of development of ecchy</w:t>
      </w:r>
      <w:r w:rsidRPr="00834118">
        <w:rPr>
          <w:rFonts w:ascii="Times New Roman" w:eastAsia="Times New Roman" w:hAnsi="Times New Roman" w:cs="Times New Roman"/>
          <w:color w:val="000000"/>
          <w:sz w:val="28"/>
          <w:szCs w:val="28"/>
          <w:lang w:bidi="ar-EG"/>
        </w:rPr>
        <w:t>mosis between patients of groups I and III (p=0.612).</w:t>
      </w:r>
      <w:r>
        <w:rPr>
          <w:rFonts w:ascii="Times New Roman" w:eastAsia="Times New Roman" w:hAnsi="Times New Roman" w:cs="Times New Roman"/>
          <w:color w:val="000000"/>
          <w:sz w:val="28"/>
          <w:szCs w:val="28"/>
          <w:lang w:bidi="ar-EG"/>
        </w:rPr>
        <w:t xml:space="preserve"> (Fig. 7)</w:t>
      </w:r>
    </w:p>
    <w:p w14:paraId="34150D00" w14:textId="4DF99455" w:rsidR="00834118" w:rsidRDefault="00834118" w:rsidP="00834118">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r w:rsidRPr="00834118">
        <w:rPr>
          <w:rFonts w:ascii="Times New Roman" w:eastAsia="Times New Roman" w:hAnsi="Times New Roman" w:cs="Times New Roman"/>
          <w:color w:val="000000"/>
          <w:sz w:val="28"/>
          <w:szCs w:val="28"/>
          <w:lang w:bidi="ar-EG"/>
        </w:rPr>
        <w:t>Eight patients (8.9%) developed subconjunctival hemorrhage; four in group I, 3 in group II and one in group III</w:t>
      </w:r>
      <w:r>
        <w:rPr>
          <w:rFonts w:ascii="Times New Roman" w:eastAsia="Times New Roman" w:hAnsi="Times New Roman" w:cs="Times New Roman"/>
          <w:color w:val="000000"/>
          <w:sz w:val="28"/>
          <w:szCs w:val="28"/>
          <w:lang w:bidi="ar-EG"/>
        </w:rPr>
        <w:t xml:space="preserve">. </w:t>
      </w:r>
      <w:r w:rsidRPr="00834118">
        <w:rPr>
          <w:rFonts w:ascii="Times New Roman" w:eastAsia="Times New Roman" w:hAnsi="Times New Roman" w:cs="Times New Roman"/>
          <w:color w:val="000000"/>
          <w:sz w:val="28"/>
          <w:szCs w:val="28"/>
          <w:lang w:bidi="ar-EG"/>
        </w:rPr>
        <w:t>The frequency of development of subconjunctival hemorrhage between patients of groups I and III was non-significantly (p=0.149) higher in favor of group II.</w:t>
      </w:r>
      <w:r>
        <w:rPr>
          <w:rFonts w:ascii="Times New Roman" w:eastAsia="Times New Roman" w:hAnsi="Times New Roman" w:cs="Times New Roman"/>
          <w:color w:val="000000"/>
          <w:sz w:val="28"/>
          <w:szCs w:val="28"/>
          <w:lang w:bidi="ar-EG"/>
        </w:rPr>
        <w:t xml:space="preserve"> </w:t>
      </w:r>
      <w:r w:rsidRPr="00834118">
        <w:rPr>
          <w:rFonts w:ascii="Times New Roman" w:eastAsia="Times New Roman" w:hAnsi="Times New Roman" w:cs="Times New Roman"/>
          <w:color w:val="000000"/>
          <w:sz w:val="28"/>
          <w:szCs w:val="28"/>
          <w:lang w:bidi="ar-EG"/>
        </w:rPr>
        <w:t>The frequency of development of subconjunctival hemorrhage between patients of groups II and III was non-significantly (p=0.268) higher in favor of group II.</w:t>
      </w:r>
      <w:r>
        <w:rPr>
          <w:rFonts w:ascii="Times New Roman" w:eastAsia="Times New Roman" w:hAnsi="Times New Roman" w:cs="Times New Roman"/>
          <w:color w:val="000000"/>
          <w:sz w:val="28"/>
          <w:szCs w:val="28"/>
          <w:lang w:bidi="ar-EG"/>
        </w:rPr>
        <w:t xml:space="preserve"> </w:t>
      </w:r>
      <w:r w:rsidRPr="00834118">
        <w:rPr>
          <w:rFonts w:ascii="Times New Roman" w:eastAsia="Times New Roman" w:hAnsi="Times New Roman" w:cs="Times New Roman"/>
          <w:color w:val="000000"/>
          <w:sz w:val="28"/>
          <w:szCs w:val="28"/>
          <w:lang w:bidi="ar-EG"/>
        </w:rPr>
        <w:t>The frequency of development of subconjunctival hemorrhage between patients of groups I and II was non-significantly (p=0.723) higher in favor of group I.</w:t>
      </w:r>
      <w:r>
        <w:rPr>
          <w:rFonts w:ascii="Times New Roman" w:eastAsia="Times New Roman" w:hAnsi="Times New Roman" w:cs="Times New Roman"/>
          <w:color w:val="000000"/>
          <w:sz w:val="28"/>
          <w:szCs w:val="28"/>
          <w:lang w:bidi="ar-EG"/>
        </w:rPr>
        <w:t xml:space="preserve"> (Fig. </w:t>
      </w:r>
      <w:r w:rsidR="00282147">
        <w:rPr>
          <w:rFonts w:ascii="Times New Roman" w:eastAsia="Times New Roman" w:hAnsi="Times New Roman" w:cs="Times New Roman"/>
          <w:color w:val="000000"/>
          <w:sz w:val="28"/>
          <w:szCs w:val="28"/>
          <w:lang w:bidi="ar-EG"/>
        </w:rPr>
        <w:t>8)</w:t>
      </w:r>
    </w:p>
    <w:p w14:paraId="683303A3" w14:textId="01C51051" w:rsidR="005B0E0A" w:rsidRPr="005B0E0A" w:rsidRDefault="005B0E0A" w:rsidP="005B0E0A">
      <w:pPr>
        <w:autoSpaceDE w:val="0"/>
        <w:autoSpaceDN w:val="0"/>
        <w:bidi w:val="0"/>
        <w:adjustRightInd w:val="0"/>
        <w:spacing w:after="0" w:line="360" w:lineRule="auto"/>
        <w:jc w:val="both"/>
        <w:rPr>
          <w:rFonts w:ascii="Times New Roman" w:eastAsia="Times New Roman" w:hAnsi="Times New Roman" w:cs="Times New Roman"/>
          <w:color w:val="000000"/>
          <w:sz w:val="28"/>
          <w:szCs w:val="28"/>
          <w:lang w:bidi="ar-EG"/>
        </w:rPr>
      </w:pPr>
      <w:r>
        <w:rPr>
          <w:rFonts w:ascii="Times New Roman" w:eastAsia="Times New Roman" w:hAnsi="Times New Roman" w:cs="Times New Roman"/>
          <w:color w:val="000000"/>
          <w:sz w:val="28"/>
          <w:szCs w:val="28"/>
          <w:lang w:bidi="ar-EG"/>
        </w:rPr>
        <w:t xml:space="preserve"> </w:t>
      </w:r>
      <w:r w:rsidRPr="005B0E0A">
        <w:rPr>
          <w:rFonts w:ascii="Times New Roman" w:eastAsia="Times New Roman" w:hAnsi="Times New Roman" w:cs="Times New Roman"/>
          <w:color w:val="000000"/>
          <w:sz w:val="28"/>
          <w:szCs w:val="28"/>
          <w:lang w:bidi="ar-EG"/>
        </w:rPr>
        <w:t>No patient developed proptosis</w:t>
      </w:r>
      <w:r>
        <w:rPr>
          <w:rFonts w:ascii="Times New Roman" w:eastAsia="Times New Roman" w:hAnsi="Times New Roman" w:cs="Times New Roman"/>
          <w:color w:val="000000"/>
          <w:sz w:val="28"/>
          <w:szCs w:val="28"/>
          <w:lang w:bidi="ar-EG"/>
        </w:rPr>
        <w:t xml:space="preserve"> or </w:t>
      </w:r>
      <w:r w:rsidRPr="005B0E0A">
        <w:rPr>
          <w:rFonts w:ascii="Times New Roman" w:eastAsia="Times New Roman" w:hAnsi="Times New Roman" w:cs="Times New Roman"/>
          <w:color w:val="000000"/>
          <w:sz w:val="28"/>
          <w:szCs w:val="28"/>
          <w:lang w:bidi="ar-EG"/>
        </w:rPr>
        <w:t>retro</w:t>
      </w:r>
      <w:r>
        <w:rPr>
          <w:rFonts w:ascii="Times New Roman" w:eastAsia="Times New Roman" w:hAnsi="Times New Roman" w:cs="Times New Roman"/>
          <w:color w:val="000000"/>
          <w:sz w:val="28"/>
          <w:szCs w:val="28"/>
          <w:lang w:bidi="ar-EG"/>
        </w:rPr>
        <w:t>-</w:t>
      </w:r>
      <w:r w:rsidRPr="005B0E0A">
        <w:rPr>
          <w:rFonts w:ascii="Times New Roman" w:eastAsia="Times New Roman" w:hAnsi="Times New Roman" w:cs="Times New Roman"/>
          <w:color w:val="000000"/>
          <w:sz w:val="28"/>
          <w:szCs w:val="28"/>
          <w:lang w:bidi="ar-EG"/>
        </w:rPr>
        <w:t>bulbar hematoma</w:t>
      </w:r>
      <w:r>
        <w:rPr>
          <w:rFonts w:ascii="Times New Roman" w:eastAsia="Times New Roman" w:hAnsi="Times New Roman" w:cs="Times New Roman"/>
          <w:color w:val="000000"/>
          <w:sz w:val="28"/>
          <w:szCs w:val="28"/>
          <w:lang w:bidi="ar-EG"/>
        </w:rPr>
        <w:t>.</w:t>
      </w:r>
    </w:p>
    <w:p w14:paraId="505F5DDE" w14:textId="77777777" w:rsidR="005B0E0A" w:rsidRPr="00834118" w:rsidRDefault="005B0E0A" w:rsidP="005B0E0A">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p>
    <w:p w14:paraId="2E0466EA" w14:textId="77777777" w:rsidR="00FD7319" w:rsidRPr="00FD7319" w:rsidRDefault="00FD7319" w:rsidP="00FD7319">
      <w:pPr>
        <w:bidi w:val="0"/>
        <w:spacing w:after="0" w:line="360" w:lineRule="auto"/>
        <w:jc w:val="center"/>
        <w:rPr>
          <w:rFonts w:ascii="Times New Roman" w:eastAsia="Times New Roman" w:hAnsi="Times New Roman" w:cs="Times New Roman"/>
          <w:b/>
          <w:bCs/>
          <w:color w:val="000000"/>
          <w:sz w:val="40"/>
          <w:szCs w:val="40"/>
          <w:lang w:bidi="ar-EG"/>
        </w:rPr>
      </w:pPr>
      <w:r w:rsidRPr="00FD7319">
        <w:rPr>
          <w:rFonts w:ascii="Times New Roman" w:eastAsia="Times New Roman" w:hAnsi="Times New Roman" w:cs="Times New Roman"/>
          <w:b/>
          <w:bCs/>
          <w:color w:val="000000"/>
          <w:sz w:val="40"/>
          <w:szCs w:val="40"/>
          <w:lang w:bidi="ar-EG"/>
        </w:rPr>
        <w:t>Discussion</w:t>
      </w:r>
    </w:p>
    <w:p w14:paraId="009C2CC1" w14:textId="6CB349F9" w:rsidR="00FD7319" w:rsidRPr="00FD7319" w:rsidRDefault="00FD7319" w:rsidP="004F778B">
      <w:pPr>
        <w:bidi w:val="0"/>
        <w:spacing w:line="360" w:lineRule="auto"/>
        <w:ind w:firstLine="720"/>
        <w:jc w:val="lowKashida"/>
        <w:rPr>
          <w:rFonts w:ascii="Times New Roman" w:eastAsia="Times New Roman" w:hAnsi="Times New Roman" w:cs="Times New Roman"/>
          <w:color w:val="000000"/>
          <w:sz w:val="28"/>
          <w:szCs w:val="28"/>
          <w:lang w:bidi="ar-EG"/>
        </w:rPr>
      </w:pPr>
      <w:r w:rsidRPr="00FD7319">
        <w:rPr>
          <w:rFonts w:ascii="Times New Roman" w:eastAsia="Times New Roman" w:hAnsi="Times New Roman" w:cs="Times New Roman"/>
          <w:color w:val="000000"/>
          <w:sz w:val="28"/>
          <w:szCs w:val="28"/>
          <w:lang w:bidi="ar-EG"/>
        </w:rPr>
        <w:t>Cataract is the second leading cause of visual impairment and the first of blindness globally</w:t>
      </w:r>
      <w:r w:rsidR="004F778B">
        <w:rPr>
          <w:rFonts w:ascii="Times New Roman" w:eastAsia="Times New Roman" w:hAnsi="Times New Roman" w:cs="Times New Roman"/>
          <w:color w:val="000000"/>
          <w:sz w:val="28"/>
          <w:szCs w:val="28"/>
          <w:lang w:bidi="ar-EG"/>
        </w:rPr>
        <w:t>.</w:t>
      </w:r>
      <w:r w:rsidRPr="00FD7319">
        <w:rPr>
          <w:rFonts w:ascii="Times New Roman" w:eastAsia="Times New Roman" w:hAnsi="Times New Roman" w:cs="Times New Roman"/>
          <w:color w:val="000000"/>
          <w:sz w:val="28"/>
          <w:szCs w:val="28"/>
          <w:lang w:bidi="ar-EG"/>
        </w:rPr>
        <w:t xml:space="preserve"> </w:t>
      </w:r>
      <w:r w:rsidR="004F778B">
        <w:rPr>
          <w:rFonts w:ascii="Times New Roman" w:eastAsia="Times New Roman" w:hAnsi="Times New Roman" w:cs="Times New Roman"/>
          <w:b/>
          <w:bCs/>
          <w:color w:val="000000"/>
          <w:sz w:val="28"/>
          <w:szCs w:val="28"/>
          <w:vertAlign w:val="superscript"/>
          <w:lang w:bidi="ar-EG"/>
        </w:rPr>
        <w:t>(11)</w:t>
      </w:r>
      <w:r>
        <w:rPr>
          <w:rFonts w:ascii="Times New Roman" w:eastAsia="Times New Roman" w:hAnsi="Times New Roman" w:cs="Times New Roman"/>
          <w:color w:val="000000"/>
          <w:sz w:val="28"/>
          <w:szCs w:val="28"/>
          <w:lang w:bidi="ar-EG"/>
        </w:rPr>
        <w:t xml:space="preserve"> </w:t>
      </w:r>
      <w:r w:rsidRPr="00FD7319">
        <w:rPr>
          <w:rFonts w:ascii="Times New Roman" w:eastAsia="Times New Roman" w:hAnsi="Times New Roman" w:cs="Times New Roman"/>
          <w:color w:val="000000"/>
          <w:sz w:val="28"/>
          <w:szCs w:val="28"/>
          <w:lang w:bidi="ar-EG"/>
        </w:rPr>
        <w:t>Cataract surgery is the most common ophthalmic surgery and may be performed simultaneously with glaucoma or vitreous surgery in many cases</w:t>
      </w:r>
      <w:r w:rsidR="004F778B">
        <w:rPr>
          <w:rFonts w:ascii="Times New Roman" w:eastAsia="Times New Roman" w:hAnsi="Times New Roman" w:cs="Times New Roman"/>
          <w:color w:val="000000"/>
          <w:sz w:val="28"/>
          <w:szCs w:val="28"/>
          <w:lang w:bidi="ar-EG"/>
        </w:rPr>
        <w:t>.</w:t>
      </w:r>
      <w:r w:rsidRPr="00FD7319">
        <w:rPr>
          <w:rFonts w:ascii="Times New Roman" w:eastAsia="Times New Roman" w:hAnsi="Times New Roman" w:cs="Times New Roman"/>
          <w:color w:val="000000"/>
          <w:sz w:val="28"/>
          <w:szCs w:val="28"/>
          <w:lang w:bidi="ar-EG"/>
        </w:rPr>
        <w:t xml:space="preserve"> </w:t>
      </w:r>
      <w:r w:rsidR="004F778B">
        <w:rPr>
          <w:rFonts w:ascii="Times New Roman" w:eastAsia="Times New Roman" w:hAnsi="Times New Roman" w:cs="Times New Roman"/>
          <w:b/>
          <w:bCs/>
          <w:color w:val="000000"/>
          <w:sz w:val="28"/>
          <w:szCs w:val="28"/>
          <w:vertAlign w:val="superscript"/>
          <w:lang w:bidi="ar-EG"/>
        </w:rPr>
        <w:t>(12)</w:t>
      </w:r>
      <w:r w:rsidRPr="00FD7319">
        <w:rPr>
          <w:rFonts w:ascii="Times New Roman" w:eastAsia="Times New Roman" w:hAnsi="Times New Roman" w:cs="Times New Roman"/>
          <w:color w:val="000000"/>
          <w:sz w:val="28"/>
          <w:szCs w:val="28"/>
          <w:lang w:bidi="ar-EG"/>
        </w:rPr>
        <w:t xml:space="preserve"> The gold standard of cataract surgery, </w:t>
      </w:r>
      <w:r w:rsidRPr="00FD7319">
        <w:rPr>
          <w:rFonts w:ascii="Times New Roman" w:eastAsia="Times New Roman" w:hAnsi="Times New Roman" w:cs="Times New Roman"/>
          <w:color w:val="000000"/>
          <w:sz w:val="28"/>
          <w:szCs w:val="28"/>
          <w:lang w:bidi="ar-EG"/>
        </w:rPr>
        <w:lastRenderedPageBreak/>
        <w:t>phacoemulsification and intraocular lens implantation is the most commonly performed surgical procedure</w:t>
      </w:r>
      <w:r w:rsidR="004F778B">
        <w:rPr>
          <w:rFonts w:ascii="Times New Roman" w:eastAsia="Times New Roman" w:hAnsi="Times New Roman" w:cs="Times New Roman"/>
          <w:color w:val="000000"/>
          <w:sz w:val="28"/>
          <w:szCs w:val="28"/>
          <w:lang w:bidi="ar-EG"/>
        </w:rPr>
        <w:t>.</w:t>
      </w:r>
      <w:r w:rsidRPr="00FD7319">
        <w:rPr>
          <w:rFonts w:ascii="Times New Roman" w:eastAsia="Times New Roman" w:hAnsi="Times New Roman" w:cs="Times New Roman"/>
          <w:color w:val="000000"/>
          <w:sz w:val="28"/>
          <w:szCs w:val="28"/>
          <w:lang w:bidi="ar-EG"/>
        </w:rPr>
        <w:t xml:space="preserve"> </w:t>
      </w:r>
      <w:r w:rsidR="004F778B">
        <w:rPr>
          <w:rFonts w:ascii="Times New Roman" w:eastAsia="Times New Roman" w:hAnsi="Times New Roman" w:cs="Times New Roman"/>
          <w:b/>
          <w:bCs/>
          <w:color w:val="000000"/>
          <w:sz w:val="28"/>
          <w:szCs w:val="28"/>
          <w:vertAlign w:val="superscript"/>
          <w:lang w:bidi="ar-EG"/>
        </w:rPr>
        <w:t>(13)</w:t>
      </w:r>
      <w:r w:rsidRPr="00FD7319">
        <w:rPr>
          <w:rFonts w:ascii="Times New Roman" w:eastAsia="Times New Roman" w:hAnsi="Times New Roman" w:cs="Times New Roman"/>
          <w:color w:val="000000"/>
          <w:sz w:val="28"/>
          <w:szCs w:val="28"/>
          <w:lang w:bidi="ar-EG"/>
        </w:rPr>
        <w:t xml:space="preserve"> </w:t>
      </w:r>
    </w:p>
    <w:p w14:paraId="6395F00F" w14:textId="36D21A95" w:rsidR="00FD7319" w:rsidRPr="004F778B" w:rsidRDefault="00FD7319" w:rsidP="00FD7319">
      <w:pPr>
        <w:bidi w:val="0"/>
        <w:spacing w:line="360" w:lineRule="auto"/>
        <w:ind w:firstLine="720"/>
        <w:jc w:val="lowKashida"/>
        <w:rPr>
          <w:rFonts w:ascii="Times New Roman" w:eastAsia="Times New Roman" w:hAnsi="Times New Roman" w:cs="Times New Roman"/>
          <w:color w:val="000000"/>
          <w:sz w:val="28"/>
          <w:szCs w:val="28"/>
          <w:vertAlign w:val="superscript"/>
        </w:rPr>
      </w:pPr>
      <w:r w:rsidRPr="00FD7319">
        <w:rPr>
          <w:rFonts w:ascii="Times New Roman" w:eastAsia="Times New Roman" w:hAnsi="Times New Roman" w:cs="Times New Roman"/>
          <w:color w:val="000000"/>
          <w:sz w:val="28"/>
          <w:szCs w:val="28"/>
          <w:lang w:bidi="ar-EG"/>
        </w:rPr>
        <w:t xml:space="preserve">The current prospective study included 90 ARC patients; 62 females (68.9%) and 28 males (31.1%) with non-significantly </w:t>
      </w:r>
      <w:r w:rsidRPr="00FD7319">
        <w:rPr>
          <w:rFonts w:ascii="Times New Roman" w:eastAsia="Times New Roman" w:hAnsi="Times New Roman" w:cs="Times New Roman"/>
          <w:color w:val="000000"/>
          <w:sz w:val="28"/>
          <w:szCs w:val="28"/>
        </w:rPr>
        <w:t xml:space="preserve">(p=0.093) </w:t>
      </w:r>
      <w:r w:rsidRPr="00FD7319">
        <w:rPr>
          <w:rFonts w:ascii="Times New Roman" w:eastAsia="Times New Roman" w:hAnsi="Times New Roman" w:cs="Times New Roman"/>
          <w:color w:val="000000"/>
          <w:sz w:val="28"/>
          <w:szCs w:val="28"/>
          <w:lang w:bidi="ar-EG"/>
        </w:rPr>
        <w:t>higher frequency of females among study population and male-to-female ratio of 1:2.2.</w:t>
      </w:r>
      <w:r>
        <w:rPr>
          <w:rFonts w:ascii="Times New Roman" w:eastAsia="Times New Roman" w:hAnsi="Times New Roman" w:cs="Times New Roman"/>
          <w:color w:val="000000"/>
          <w:sz w:val="28"/>
          <w:szCs w:val="28"/>
          <w:lang w:bidi="ar-EG"/>
        </w:rPr>
        <w:t xml:space="preserve"> </w:t>
      </w:r>
      <w:r w:rsidRPr="00FD7319">
        <w:rPr>
          <w:rFonts w:ascii="Times New Roman" w:eastAsia="Times New Roman" w:hAnsi="Times New Roman" w:cs="Times New Roman"/>
          <w:color w:val="000000"/>
          <w:sz w:val="28"/>
          <w:szCs w:val="28"/>
          <w:lang w:bidi="ar-EG"/>
        </w:rPr>
        <w:t xml:space="preserve">Mean age of enrolled patients was 68.3; range: 58-80 years, similarly mean age of study population evaluated by </w:t>
      </w:r>
      <w:proofErr w:type="spellStart"/>
      <w:r w:rsidRPr="00FD7319">
        <w:rPr>
          <w:rFonts w:ascii="Times New Roman" w:eastAsia="Times New Roman" w:hAnsi="Times New Roman" w:cs="Times New Roman"/>
          <w:b/>
          <w:bCs/>
          <w:color w:val="000000"/>
          <w:sz w:val="28"/>
          <w:szCs w:val="28"/>
        </w:rPr>
        <w:t>Kurawa</w:t>
      </w:r>
      <w:proofErr w:type="spellEnd"/>
      <w:r w:rsidRPr="00FD7319">
        <w:rPr>
          <w:rFonts w:ascii="Times New Roman" w:eastAsia="Times New Roman" w:hAnsi="Times New Roman" w:cs="Times New Roman"/>
          <w:b/>
          <w:bCs/>
          <w:color w:val="000000"/>
          <w:sz w:val="28"/>
          <w:szCs w:val="28"/>
        </w:rPr>
        <w:t xml:space="preserve"> &amp; Abdu</w:t>
      </w:r>
      <w:r w:rsidRPr="00FD7319">
        <w:rPr>
          <w:rFonts w:ascii="Times New Roman" w:eastAsia="Times New Roman" w:hAnsi="Times New Roman" w:cs="Times New Roman"/>
          <w:color w:val="000000"/>
          <w:sz w:val="28"/>
          <w:szCs w:val="28"/>
          <w:lang w:bidi="ar-EG"/>
        </w:rPr>
        <w:t xml:space="preserve"> was 62.8 and ranging between 40 and 99 years. Also, </w:t>
      </w:r>
      <w:proofErr w:type="spellStart"/>
      <w:r w:rsidRPr="00FD7319">
        <w:rPr>
          <w:rFonts w:ascii="Times New Roman" w:eastAsia="Times New Roman" w:hAnsi="Times New Roman" w:cs="Times New Roman"/>
          <w:b/>
          <w:bCs/>
          <w:color w:val="000000"/>
          <w:sz w:val="28"/>
          <w:szCs w:val="28"/>
        </w:rPr>
        <w:t>Benzekri</w:t>
      </w:r>
      <w:proofErr w:type="spellEnd"/>
      <w:r w:rsidRPr="00FD7319">
        <w:rPr>
          <w:rFonts w:ascii="Times New Roman" w:eastAsia="Times New Roman" w:hAnsi="Times New Roman" w:cs="Times New Roman"/>
          <w:b/>
          <w:bCs/>
          <w:color w:val="000000"/>
          <w:sz w:val="28"/>
          <w:szCs w:val="28"/>
        </w:rPr>
        <w:t xml:space="preserve"> et al.</w:t>
      </w:r>
      <w:r w:rsidRPr="00FD7319">
        <w:rPr>
          <w:rFonts w:ascii="Times New Roman" w:eastAsia="Times New Roman" w:hAnsi="Times New Roman" w:cs="Times New Roman"/>
          <w:color w:val="000000"/>
          <w:sz w:val="28"/>
          <w:szCs w:val="28"/>
        </w:rPr>
        <w:t xml:space="preserve"> studied a group of cataract patients with age range of 39-95 and mean age of 74.1 years.</w:t>
      </w:r>
      <w:r w:rsidR="004F778B">
        <w:rPr>
          <w:rFonts w:ascii="Times New Roman" w:eastAsia="Times New Roman" w:hAnsi="Times New Roman" w:cs="Times New Roman"/>
          <w:color w:val="000000"/>
          <w:sz w:val="28"/>
          <w:szCs w:val="28"/>
        </w:rPr>
        <w:t xml:space="preserve"> </w:t>
      </w:r>
      <w:r w:rsidR="004F778B">
        <w:rPr>
          <w:rFonts w:ascii="Times New Roman" w:eastAsia="Times New Roman" w:hAnsi="Times New Roman" w:cs="Times New Roman"/>
          <w:color w:val="000000"/>
          <w:sz w:val="28"/>
          <w:szCs w:val="28"/>
          <w:vertAlign w:val="superscript"/>
        </w:rPr>
        <w:t>(14)</w:t>
      </w:r>
      <w:r w:rsidR="00F03591">
        <w:rPr>
          <w:rFonts w:ascii="Times New Roman" w:eastAsia="Times New Roman" w:hAnsi="Times New Roman" w:cs="Times New Roman"/>
          <w:color w:val="000000"/>
          <w:sz w:val="28"/>
          <w:szCs w:val="28"/>
          <w:vertAlign w:val="superscript"/>
        </w:rPr>
        <w:t xml:space="preserve"> </w:t>
      </w:r>
      <w:r w:rsidR="004F778B">
        <w:rPr>
          <w:rFonts w:ascii="Times New Roman" w:eastAsia="Times New Roman" w:hAnsi="Times New Roman" w:cs="Times New Roman"/>
          <w:color w:val="000000"/>
          <w:sz w:val="28"/>
          <w:szCs w:val="28"/>
          <w:vertAlign w:val="superscript"/>
        </w:rPr>
        <w:t>(15)</w:t>
      </w:r>
    </w:p>
    <w:p w14:paraId="1D80A733" w14:textId="4A57248D" w:rsidR="00834118" w:rsidRPr="004F778B" w:rsidRDefault="00900279" w:rsidP="00900279">
      <w:pPr>
        <w:bidi w:val="0"/>
        <w:spacing w:after="0" w:line="360" w:lineRule="auto"/>
        <w:ind w:firstLine="720"/>
        <w:jc w:val="lowKashida"/>
        <w:rPr>
          <w:rFonts w:ascii="Times New Roman" w:eastAsia="Times New Roman" w:hAnsi="Times New Roman" w:cs="Times New Roman"/>
          <w:color w:val="000000"/>
          <w:sz w:val="28"/>
          <w:szCs w:val="28"/>
          <w:vertAlign w:val="superscript"/>
          <w:lang w:bidi="ar-EG"/>
        </w:rPr>
      </w:pPr>
      <w:r w:rsidRPr="00900279">
        <w:rPr>
          <w:rFonts w:ascii="Times New Roman" w:eastAsia="Times New Roman" w:hAnsi="Times New Roman" w:cs="Times New Roman"/>
          <w:color w:val="000000"/>
          <w:sz w:val="28"/>
          <w:szCs w:val="28"/>
          <w:lang w:bidi="ar-EG"/>
        </w:rPr>
        <w:t xml:space="preserve">All patients received </w:t>
      </w:r>
      <w:proofErr w:type="spellStart"/>
      <w:r w:rsidRPr="00900279">
        <w:rPr>
          <w:rFonts w:ascii="Times New Roman" w:eastAsia="Times New Roman" w:hAnsi="Times New Roman" w:cs="Times New Roman"/>
          <w:color w:val="000000"/>
          <w:sz w:val="28"/>
          <w:szCs w:val="28"/>
          <w:lang w:bidi="ar-EG"/>
        </w:rPr>
        <w:t>peribulbar</w:t>
      </w:r>
      <w:proofErr w:type="spellEnd"/>
      <w:r w:rsidRPr="00900279">
        <w:rPr>
          <w:rFonts w:ascii="Times New Roman" w:eastAsia="Times New Roman" w:hAnsi="Times New Roman" w:cs="Times New Roman"/>
          <w:color w:val="000000"/>
          <w:sz w:val="28"/>
          <w:szCs w:val="28"/>
          <w:lang w:bidi="ar-EG"/>
        </w:rPr>
        <w:t xml:space="preserve"> anesthesia (PBA) using the local anesthetic (LA), assigned for each group, mixed with </w:t>
      </w:r>
      <w:r w:rsidRPr="00900279">
        <w:rPr>
          <w:rFonts w:ascii="Times New Roman" w:eastAsia="Times New Roman" w:hAnsi="Times New Roman" w:cs="Times New Roman"/>
          <w:color w:val="000000"/>
          <w:sz w:val="28"/>
          <w:szCs w:val="28"/>
        </w:rPr>
        <w:t>1-ml hyaluronidase in concentration of 15 IU/ml</w:t>
      </w:r>
      <w:r w:rsidRPr="00900279">
        <w:rPr>
          <w:rFonts w:ascii="Times New Roman" w:eastAsia="Times New Roman" w:hAnsi="Times New Roman" w:cs="Times New Roman"/>
          <w:color w:val="000000"/>
          <w:sz w:val="28"/>
          <w:szCs w:val="28"/>
          <w:lang w:bidi="ar-EG"/>
        </w:rPr>
        <w:t xml:space="preserve"> for its tissue spreading effect which allowed rapid initiation of action of the injected LA. In line with this rational, </w:t>
      </w:r>
      <w:proofErr w:type="spellStart"/>
      <w:r w:rsidRPr="00900279">
        <w:rPr>
          <w:rFonts w:ascii="Times New Roman" w:eastAsia="Times New Roman" w:hAnsi="Times New Roman" w:cs="Times New Roman"/>
          <w:b/>
          <w:bCs/>
          <w:color w:val="000000"/>
          <w:sz w:val="28"/>
          <w:szCs w:val="28"/>
          <w:lang w:bidi="ar-EG"/>
        </w:rPr>
        <w:t>Buhren</w:t>
      </w:r>
      <w:proofErr w:type="spellEnd"/>
      <w:r w:rsidRPr="00900279">
        <w:rPr>
          <w:rFonts w:ascii="Times New Roman" w:eastAsia="Times New Roman" w:hAnsi="Times New Roman" w:cs="Times New Roman"/>
          <w:b/>
          <w:bCs/>
          <w:color w:val="000000"/>
          <w:sz w:val="28"/>
          <w:szCs w:val="28"/>
          <w:lang w:bidi="ar-EG"/>
        </w:rPr>
        <w:t xml:space="preserve"> et al.</w:t>
      </w:r>
      <w:r w:rsidRPr="00900279">
        <w:rPr>
          <w:rFonts w:ascii="Times New Roman" w:eastAsia="Times New Roman" w:hAnsi="Times New Roman" w:cs="Times New Roman"/>
          <w:color w:val="000000"/>
          <w:sz w:val="28"/>
          <w:szCs w:val="28"/>
          <w:lang w:bidi="ar-EG"/>
        </w:rPr>
        <w:t xml:space="preserve"> documented that when applied as an adjuvant, hyaluronidase enhances the diffusion capacity and bioavailability of injected drugs</w:t>
      </w:r>
      <w:r>
        <w:rPr>
          <w:rFonts w:ascii="Times New Roman" w:eastAsia="Times New Roman" w:hAnsi="Times New Roman" w:cs="Times New Roman"/>
          <w:color w:val="000000"/>
          <w:sz w:val="28"/>
          <w:szCs w:val="28"/>
          <w:lang w:bidi="ar-EG"/>
        </w:rPr>
        <w:t xml:space="preserve">. </w:t>
      </w:r>
      <w:r w:rsidR="004F778B">
        <w:rPr>
          <w:rFonts w:ascii="Times New Roman" w:eastAsia="Times New Roman" w:hAnsi="Times New Roman" w:cs="Times New Roman"/>
          <w:color w:val="000000"/>
          <w:sz w:val="28"/>
          <w:szCs w:val="28"/>
          <w:vertAlign w:val="superscript"/>
          <w:lang w:bidi="ar-EG"/>
        </w:rPr>
        <w:t>(16)</w:t>
      </w:r>
    </w:p>
    <w:p w14:paraId="23239BFC" w14:textId="77777777" w:rsidR="00900279" w:rsidRPr="00900279" w:rsidRDefault="00900279" w:rsidP="00900279">
      <w:pPr>
        <w:tabs>
          <w:tab w:val="num" w:pos="720"/>
        </w:tabs>
        <w:bidi w:val="0"/>
        <w:spacing w:after="0" w:line="360" w:lineRule="auto"/>
        <w:ind w:firstLine="720"/>
        <w:jc w:val="lowKashida"/>
        <w:rPr>
          <w:rFonts w:ascii="Times New Roman" w:eastAsia="Times New Roman" w:hAnsi="Times New Roman" w:cs="Times New Roman"/>
          <w:color w:val="000000"/>
          <w:sz w:val="28"/>
          <w:szCs w:val="28"/>
          <w:lang w:bidi="ar-EG"/>
        </w:rPr>
      </w:pPr>
      <w:r w:rsidRPr="00900279">
        <w:rPr>
          <w:rFonts w:ascii="Times New Roman" w:eastAsia="Times New Roman" w:hAnsi="Times New Roman" w:cs="Times New Roman"/>
          <w:color w:val="000000"/>
          <w:sz w:val="28"/>
          <w:szCs w:val="28"/>
          <w:lang w:bidi="ar-EG"/>
        </w:rPr>
        <w:t xml:space="preserve">All patients had two </w:t>
      </w:r>
      <w:proofErr w:type="spellStart"/>
      <w:r w:rsidRPr="00900279">
        <w:rPr>
          <w:rFonts w:ascii="Times New Roman" w:eastAsia="Times New Roman" w:hAnsi="Times New Roman" w:cs="Times New Roman"/>
          <w:color w:val="000000"/>
          <w:sz w:val="28"/>
          <w:szCs w:val="28"/>
          <w:lang w:bidi="ar-EG"/>
        </w:rPr>
        <w:t>peribulbar</w:t>
      </w:r>
      <w:proofErr w:type="spellEnd"/>
      <w:r w:rsidRPr="00900279">
        <w:rPr>
          <w:rFonts w:ascii="Times New Roman" w:eastAsia="Times New Roman" w:hAnsi="Times New Roman" w:cs="Times New Roman"/>
          <w:color w:val="000000"/>
          <w:sz w:val="28"/>
          <w:szCs w:val="28"/>
          <w:lang w:bidi="ar-EG"/>
        </w:rPr>
        <w:t xml:space="preserve"> injections including </w:t>
      </w:r>
      <w:proofErr w:type="spellStart"/>
      <w:r w:rsidRPr="00900279">
        <w:rPr>
          <w:rFonts w:ascii="Times New Roman" w:eastAsia="Times New Roman" w:hAnsi="Times New Roman" w:cs="Times New Roman"/>
          <w:color w:val="000000"/>
          <w:sz w:val="28"/>
          <w:szCs w:val="28"/>
          <w:lang w:bidi="ar-EG"/>
        </w:rPr>
        <w:t>infero</w:t>
      </w:r>
      <w:proofErr w:type="spellEnd"/>
      <w:r w:rsidRPr="00900279">
        <w:rPr>
          <w:rFonts w:ascii="Times New Roman" w:eastAsia="Times New Roman" w:hAnsi="Times New Roman" w:cs="Times New Roman"/>
          <w:color w:val="000000"/>
          <w:sz w:val="28"/>
          <w:szCs w:val="28"/>
          <w:lang w:bidi="ar-EG"/>
        </w:rPr>
        <w:t xml:space="preserve">-temporal and nasal injection to achieve full ocular anesthesia and </w:t>
      </w:r>
      <w:proofErr w:type="spellStart"/>
      <w:r w:rsidRPr="00900279">
        <w:rPr>
          <w:rFonts w:ascii="Times New Roman" w:eastAsia="Times New Roman" w:hAnsi="Times New Roman" w:cs="Times New Roman"/>
          <w:color w:val="000000"/>
          <w:sz w:val="28"/>
          <w:szCs w:val="28"/>
          <w:lang w:bidi="ar-EG"/>
        </w:rPr>
        <w:t>aknesia</w:t>
      </w:r>
      <w:proofErr w:type="spellEnd"/>
      <w:r w:rsidRPr="00900279">
        <w:rPr>
          <w:rFonts w:ascii="Times New Roman" w:eastAsia="Times New Roman" w:hAnsi="Times New Roman" w:cs="Times New Roman"/>
          <w:color w:val="000000"/>
          <w:sz w:val="28"/>
          <w:szCs w:val="28"/>
          <w:lang w:bidi="ar-EG"/>
        </w:rPr>
        <w:t>. Such procedure of double injections allowed reduction of the need for general anesthesia down to 3.3% and for supplemental LA injection down to 7.8%.</w:t>
      </w:r>
    </w:p>
    <w:p w14:paraId="01FA48A1" w14:textId="77777777" w:rsidR="00900279" w:rsidRPr="00900279" w:rsidRDefault="00900279" w:rsidP="00900279">
      <w:pPr>
        <w:bidi w:val="0"/>
        <w:spacing w:after="0" w:line="360" w:lineRule="auto"/>
        <w:ind w:firstLine="720"/>
        <w:jc w:val="lowKashida"/>
        <w:rPr>
          <w:rFonts w:ascii="Times New Roman" w:eastAsia="Times New Roman" w:hAnsi="Times New Roman" w:cs="Times New Roman"/>
          <w:color w:val="000000"/>
          <w:sz w:val="28"/>
          <w:szCs w:val="28"/>
          <w:lang w:bidi="ar-EG"/>
        </w:rPr>
      </w:pPr>
      <w:r w:rsidRPr="00900279">
        <w:rPr>
          <w:rFonts w:ascii="Times New Roman" w:eastAsia="Times New Roman" w:hAnsi="Times New Roman" w:cs="Times New Roman"/>
          <w:color w:val="000000"/>
          <w:sz w:val="28"/>
          <w:szCs w:val="28"/>
          <w:lang w:bidi="ar-EG"/>
        </w:rPr>
        <w:t>Levobupivacaine, LA used for patients of group I, showed higher efficacy for PBA than ropivacaine, LA used for patients of group II, as it provided significantly (p=0.042) shorter time till adequate surgical anesthesia and significantly (p=0.015) longer duration of anesthesia. Moreover, levobupivacaine PBA significantly (p=0.045) minimized the frequency of patients felt mild discomfort, required supplemental doses of LA (p=0.038) and abolished the need for GA (p=0.041) with 0% failure rate.</w:t>
      </w:r>
    </w:p>
    <w:p w14:paraId="79E5978B" w14:textId="49746414" w:rsidR="00900279" w:rsidRPr="004F778B" w:rsidRDefault="00900279" w:rsidP="00900279">
      <w:pPr>
        <w:bidi w:val="0"/>
        <w:spacing w:after="0" w:line="360" w:lineRule="auto"/>
        <w:ind w:firstLine="720"/>
        <w:jc w:val="lowKashida"/>
        <w:rPr>
          <w:rFonts w:ascii="Times New Roman" w:eastAsia="Times New Roman" w:hAnsi="Times New Roman" w:cs="Times New Roman"/>
          <w:color w:val="000000"/>
          <w:sz w:val="28"/>
          <w:szCs w:val="28"/>
          <w:vertAlign w:val="superscript"/>
          <w:lang w:bidi="ar-EG"/>
        </w:rPr>
      </w:pPr>
      <w:r w:rsidRPr="00900279">
        <w:rPr>
          <w:rFonts w:ascii="Times New Roman" w:eastAsia="Times New Roman" w:hAnsi="Times New Roman" w:cs="Times New Roman"/>
          <w:color w:val="000000"/>
          <w:sz w:val="28"/>
          <w:szCs w:val="28"/>
          <w:lang w:bidi="ar-EG"/>
        </w:rPr>
        <w:lastRenderedPageBreak/>
        <w:t xml:space="preserve">These results go in hand with </w:t>
      </w:r>
      <w:r w:rsidRPr="00900279">
        <w:rPr>
          <w:rFonts w:ascii="Times New Roman" w:eastAsia="Times New Roman" w:hAnsi="Times New Roman" w:cs="Times New Roman"/>
          <w:b/>
          <w:bCs/>
          <w:color w:val="000000"/>
          <w:sz w:val="28"/>
          <w:szCs w:val="28"/>
          <w:lang w:bidi="ar-EG"/>
        </w:rPr>
        <w:t>Di Donato et al.</w:t>
      </w:r>
      <w:r w:rsidRPr="00900279">
        <w:rPr>
          <w:rFonts w:ascii="Times New Roman" w:eastAsia="Times New Roman" w:hAnsi="Times New Roman" w:cs="Times New Roman"/>
          <w:color w:val="000000"/>
          <w:sz w:val="28"/>
          <w:szCs w:val="28"/>
          <w:lang w:bidi="ar-EG"/>
        </w:rPr>
        <w:t xml:space="preserve"> who documented that with respect to ropivacaine, levobupivacaine showed a significant reduction in the average motor and sensory onset with significantly higher both the akinesia score and mean motor and sensory offset times.</w:t>
      </w:r>
      <w:r w:rsidR="004F778B">
        <w:rPr>
          <w:rFonts w:ascii="Times New Roman" w:eastAsia="Times New Roman" w:hAnsi="Times New Roman" w:cs="Times New Roman"/>
          <w:color w:val="000000"/>
          <w:sz w:val="28"/>
          <w:szCs w:val="28"/>
          <w:lang w:bidi="ar-EG"/>
        </w:rPr>
        <w:t xml:space="preserve"> </w:t>
      </w:r>
      <w:r w:rsidR="004F778B">
        <w:rPr>
          <w:rFonts w:ascii="Times New Roman" w:eastAsia="Times New Roman" w:hAnsi="Times New Roman" w:cs="Times New Roman"/>
          <w:color w:val="000000"/>
          <w:sz w:val="28"/>
          <w:szCs w:val="28"/>
          <w:vertAlign w:val="superscript"/>
          <w:lang w:bidi="ar-EG"/>
        </w:rPr>
        <w:t>(17)</w:t>
      </w:r>
    </w:p>
    <w:p w14:paraId="57B719A8" w14:textId="18F0D821" w:rsidR="00900279" w:rsidRPr="004F778B" w:rsidRDefault="00900279" w:rsidP="00900279">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vertAlign w:val="superscript"/>
          <w:lang w:bidi="ar-EG"/>
        </w:rPr>
      </w:pPr>
      <w:proofErr w:type="spellStart"/>
      <w:r w:rsidRPr="00900279">
        <w:rPr>
          <w:rFonts w:ascii="Times New Roman" w:eastAsia="Times New Roman" w:hAnsi="Times New Roman" w:cs="Times New Roman"/>
          <w:b/>
          <w:bCs/>
          <w:color w:val="000000"/>
          <w:sz w:val="28"/>
          <w:szCs w:val="28"/>
          <w:lang w:bidi="ar-EG"/>
        </w:rPr>
        <w:t>Ghali</w:t>
      </w:r>
      <w:proofErr w:type="spellEnd"/>
      <w:r w:rsidRPr="00900279">
        <w:rPr>
          <w:rFonts w:ascii="Times New Roman" w:eastAsia="Times New Roman" w:hAnsi="Times New Roman" w:cs="Times New Roman"/>
          <w:color w:val="000000"/>
          <w:sz w:val="28"/>
          <w:szCs w:val="28"/>
          <w:lang w:bidi="ar-EG"/>
        </w:rPr>
        <w:t xml:space="preserve"> who evaluated the anesthetic efficacy and postoperative (PO) analgesic effects of 0.75% levobupivacaine versus 0.75% ropivacaine for PBA in patients undergoing primary vitreoretinal surgery and found levobupivacaine provided significantly longer motor and sensory block duration, provided more successful akinesia at 10 min after block, fewer supplementary injections, and less volume was used with significantly lower PO pain scores and lower consumption of PO analgesia than with ropivacaine.</w:t>
      </w:r>
      <w:r w:rsidR="004F778B">
        <w:rPr>
          <w:rFonts w:ascii="Times New Roman" w:eastAsia="Times New Roman" w:hAnsi="Times New Roman" w:cs="Times New Roman"/>
          <w:color w:val="000000"/>
          <w:sz w:val="28"/>
          <w:szCs w:val="28"/>
          <w:lang w:bidi="ar-EG"/>
        </w:rPr>
        <w:t xml:space="preserve"> </w:t>
      </w:r>
      <w:r w:rsidR="004F778B">
        <w:rPr>
          <w:rFonts w:ascii="Times New Roman" w:eastAsia="Times New Roman" w:hAnsi="Times New Roman" w:cs="Times New Roman"/>
          <w:color w:val="000000"/>
          <w:sz w:val="28"/>
          <w:szCs w:val="28"/>
          <w:vertAlign w:val="superscript"/>
          <w:lang w:bidi="ar-EG"/>
        </w:rPr>
        <w:t>(5)</w:t>
      </w:r>
    </w:p>
    <w:p w14:paraId="5ACE1440" w14:textId="71A99676" w:rsidR="00900279" w:rsidRPr="004F778B" w:rsidRDefault="00900279" w:rsidP="00900279">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vertAlign w:val="superscript"/>
          <w:lang w:bidi="ar-EG"/>
        </w:rPr>
      </w:pPr>
      <w:r w:rsidRPr="00900279">
        <w:rPr>
          <w:rFonts w:ascii="Times New Roman" w:eastAsia="Times New Roman" w:hAnsi="Times New Roman" w:cs="Times New Roman"/>
          <w:color w:val="000000"/>
          <w:sz w:val="28"/>
          <w:szCs w:val="28"/>
          <w:lang w:bidi="ar-EG"/>
        </w:rPr>
        <w:t xml:space="preserve">However, the results of the current study surpassed that obtained by </w:t>
      </w:r>
      <w:proofErr w:type="spellStart"/>
      <w:r w:rsidRPr="00900279">
        <w:rPr>
          <w:rFonts w:ascii="Times New Roman" w:eastAsia="Times New Roman" w:hAnsi="Times New Roman" w:cs="Times New Roman"/>
          <w:b/>
          <w:bCs/>
          <w:color w:val="000000"/>
          <w:sz w:val="28"/>
          <w:szCs w:val="28"/>
          <w:lang w:bidi="ar-EG"/>
        </w:rPr>
        <w:t>Ghali</w:t>
      </w:r>
      <w:proofErr w:type="spellEnd"/>
      <w:r w:rsidRPr="00900279">
        <w:rPr>
          <w:rFonts w:ascii="Times New Roman" w:eastAsia="Times New Roman" w:hAnsi="Times New Roman" w:cs="Times New Roman"/>
          <w:color w:val="000000"/>
          <w:sz w:val="28"/>
          <w:szCs w:val="28"/>
          <w:lang w:bidi="ar-EG"/>
        </w:rPr>
        <w:t xml:space="preserve"> </w:t>
      </w:r>
      <w:proofErr w:type="gramStart"/>
      <w:r w:rsidRPr="00900279">
        <w:rPr>
          <w:rFonts w:ascii="Times New Roman" w:eastAsia="Times New Roman" w:hAnsi="Times New Roman" w:cs="Times New Roman"/>
          <w:color w:val="000000"/>
          <w:sz w:val="28"/>
          <w:szCs w:val="28"/>
          <w:lang w:bidi="ar-EG"/>
        </w:rPr>
        <w:t>by the use of</w:t>
      </w:r>
      <w:proofErr w:type="gramEnd"/>
      <w:r w:rsidRPr="00900279">
        <w:rPr>
          <w:rFonts w:ascii="Times New Roman" w:eastAsia="Times New Roman" w:hAnsi="Times New Roman" w:cs="Times New Roman"/>
          <w:color w:val="000000"/>
          <w:sz w:val="28"/>
          <w:szCs w:val="28"/>
          <w:lang w:bidi="ar-EG"/>
        </w:rPr>
        <w:t xml:space="preserve"> both anesthetics at lower concentrations (0.5%) and approved a similar outcome to that of </w:t>
      </w:r>
      <w:proofErr w:type="spellStart"/>
      <w:r w:rsidRPr="00900279">
        <w:rPr>
          <w:rFonts w:ascii="Times New Roman" w:eastAsia="Times New Roman" w:hAnsi="Times New Roman" w:cs="Times New Roman"/>
          <w:b/>
          <w:bCs/>
          <w:color w:val="000000"/>
          <w:sz w:val="28"/>
          <w:szCs w:val="28"/>
          <w:lang w:bidi="ar-EG"/>
        </w:rPr>
        <w:t>Ghali</w:t>
      </w:r>
      <w:proofErr w:type="spellEnd"/>
      <w:r w:rsidRPr="00900279">
        <w:rPr>
          <w:rFonts w:ascii="Times New Roman" w:eastAsia="Times New Roman" w:hAnsi="Times New Roman" w:cs="Times New Roman"/>
          <w:color w:val="000000"/>
          <w:sz w:val="28"/>
          <w:szCs w:val="28"/>
          <w:lang w:bidi="ar-EG"/>
        </w:rPr>
        <w:t>.</w:t>
      </w:r>
      <w:r w:rsidR="004F778B">
        <w:rPr>
          <w:rFonts w:ascii="Times New Roman" w:eastAsia="Times New Roman" w:hAnsi="Times New Roman" w:cs="Times New Roman"/>
          <w:color w:val="000000"/>
          <w:sz w:val="28"/>
          <w:szCs w:val="28"/>
          <w:lang w:bidi="ar-EG"/>
        </w:rPr>
        <w:t xml:space="preserve"> </w:t>
      </w:r>
      <w:r w:rsidR="004F778B">
        <w:rPr>
          <w:rFonts w:ascii="Times New Roman" w:eastAsia="Times New Roman" w:hAnsi="Times New Roman" w:cs="Times New Roman"/>
          <w:color w:val="000000"/>
          <w:sz w:val="28"/>
          <w:szCs w:val="28"/>
          <w:vertAlign w:val="superscript"/>
          <w:lang w:bidi="ar-EG"/>
        </w:rPr>
        <w:t>(5)</w:t>
      </w:r>
    </w:p>
    <w:p w14:paraId="254339D0" w14:textId="77428E25" w:rsidR="00716962" w:rsidRDefault="00D74450" w:rsidP="00716962">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r w:rsidRPr="00D74450">
        <w:rPr>
          <w:rFonts w:ascii="Times New Roman" w:eastAsia="Times New Roman" w:hAnsi="Times New Roman" w:cs="Times New Roman"/>
          <w:color w:val="000000"/>
          <w:sz w:val="28"/>
          <w:szCs w:val="28"/>
          <w:lang w:bidi="ar-EG"/>
        </w:rPr>
        <w:t xml:space="preserve">Moreover, the obtained results are superior to that obtained by </w:t>
      </w:r>
      <w:r w:rsidRPr="00D74450">
        <w:rPr>
          <w:rFonts w:ascii="Times New Roman" w:eastAsia="Times New Roman" w:hAnsi="Times New Roman" w:cs="Times New Roman"/>
          <w:b/>
          <w:bCs/>
          <w:color w:val="000000"/>
          <w:sz w:val="28"/>
          <w:szCs w:val="28"/>
          <w:lang w:bidi="ar-EG"/>
        </w:rPr>
        <w:t>Ahmed et al.</w:t>
      </w:r>
      <w:r w:rsidRPr="00D74450">
        <w:rPr>
          <w:rFonts w:ascii="Times New Roman" w:eastAsia="Times New Roman" w:hAnsi="Times New Roman" w:cs="Times New Roman"/>
          <w:color w:val="000000"/>
          <w:sz w:val="28"/>
          <w:szCs w:val="28"/>
          <w:lang w:bidi="ar-EG"/>
        </w:rPr>
        <w:t xml:space="preserve"> who evaluate the quality and efficacy of PBB for superficial </w:t>
      </w:r>
      <w:proofErr w:type="spellStart"/>
      <w:r w:rsidRPr="00D74450">
        <w:rPr>
          <w:rFonts w:ascii="Times New Roman" w:eastAsia="Times New Roman" w:hAnsi="Times New Roman" w:cs="Times New Roman"/>
          <w:color w:val="000000"/>
          <w:sz w:val="28"/>
          <w:szCs w:val="28"/>
          <w:lang w:bidi="ar-EG"/>
        </w:rPr>
        <w:t>extraconal</w:t>
      </w:r>
      <w:proofErr w:type="spellEnd"/>
      <w:r w:rsidRPr="00D74450">
        <w:rPr>
          <w:rFonts w:ascii="Times New Roman" w:eastAsia="Times New Roman" w:hAnsi="Times New Roman" w:cs="Times New Roman"/>
          <w:color w:val="000000"/>
          <w:sz w:val="28"/>
          <w:szCs w:val="28"/>
          <w:lang w:bidi="ar-EG"/>
        </w:rPr>
        <w:t xml:space="preserve"> anesthesia with levobupivacaine 0.5% versus bupivacaine 0.5%, both combined with lidocaine 2% and reported no significant differences between groups with respect to the akinesia score, the number of supplementary injections and initial and total required volume of local anesthetics, and concluded that PBB using </w:t>
      </w:r>
      <w:proofErr w:type="spellStart"/>
      <w:r w:rsidRPr="00D74450">
        <w:rPr>
          <w:rFonts w:ascii="Times New Roman" w:eastAsia="Times New Roman" w:hAnsi="Times New Roman" w:cs="Times New Roman"/>
          <w:color w:val="000000"/>
          <w:sz w:val="28"/>
          <w:szCs w:val="28"/>
          <w:lang w:bidi="ar-EG"/>
        </w:rPr>
        <w:t>levobupivicaine</w:t>
      </w:r>
      <w:proofErr w:type="spellEnd"/>
      <w:r w:rsidRPr="00D74450">
        <w:rPr>
          <w:rFonts w:ascii="Times New Roman" w:eastAsia="Times New Roman" w:hAnsi="Times New Roman" w:cs="Times New Roman"/>
          <w:color w:val="000000"/>
          <w:sz w:val="28"/>
          <w:szCs w:val="28"/>
          <w:lang w:bidi="ar-EG"/>
        </w:rPr>
        <w:t xml:space="preserve"> or </w:t>
      </w:r>
      <w:proofErr w:type="spellStart"/>
      <w:r w:rsidRPr="00D74450">
        <w:rPr>
          <w:rFonts w:ascii="Times New Roman" w:eastAsia="Times New Roman" w:hAnsi="Times New Roman" w:cs="Times New Roman"/>
          <w:color w:val="000000"/>
          <w:sz w:val="28"/>
          <w:szCs w:val="28"/>
          <w:lang w:bidi="ar-EG"/>
        </w:rPr>
        <w:t>bupivicaine</w:t>
      </w:r>
      <w:proofErr w:type="spellEnd"/>
      <w:r w:rsidRPr="00D74450">
        <w:rPr>
          <w:rFonts w:ascii="Times New Roman" w:eastAsia="Times New Roman" w:hAnsi="Times New Roman" w:cs="Times New Roman"/>
          <w:color w:val="000000"/>
          <w:sz w:val="28"/>
          <w:szCs w:val="28"/>
          <w:lang w:bidi="ar-EG"/>
        </w:rPr>
        <w:t xml:space="preserve"> provides similar block quality and efficacy.</w:t>
      </w:r>
      <w:r w:rsidR="004F778B">
        <w:rPr>
          <w:rFonts w:ascii="Times New Roman" w:eastAsia="Times New Roman" w:hAnsi="Times New Roman" w:cs="Times New Roman"/>
          <w:color w:val="000000"/>
          <w:sz w:val="28"/>
          <w:szCs w:val="28"/>
          <w:lang w:bidi="ar-EG"/>
        </w:rPr>
        <w:t xml:space="preserve"> </w:t>
      </w:r>
      <w:r w:rsidR="004F778B" w:rsidRPr="004F778B">
        <w:rPr>
          <w:rFonts w:ascii="Times New Roman" w:eastAsia="Times New Roman" w:hAnsi="Times New Roman" w:cs="Times New Roman"/>
          <w:color w:val="000000"/>
          <w:sz w:val="28"/>
          <w:szCs w:val="28"/>
          <w:vertAlign w:val="superscript"/>
          <w:lang w:bidi="ar-EG"/>
        </w:rPr>
        <w:t>(18)</w:t>
      </w:r>
    </w:p>
    <w:p w14:paraId="16CAB15C" w14:textId="403B9BAB" w:rsidR="00C122D2" w:rsidRPr="0040350F" w:rsidRDefault="00C122D2" w:rsidP="00C122D2">
      <w:pPr>
        <w:bidi w:val="0"/>
        <w:spacing w:after="0" w:line="360" w:lineRule="auto"/>
        <w:ind w:firstLine="720"/>
        <w:jc w:val="lowKashida"/>
        <w:rPr>
          <w:rFonts w:ascii="Times New Roman" w:eastAsia="Times New Roman" w:hAnsi="Times New Roman" w:cs="Times New Roman"/>
          <w:color w:val="000000"/>
          <w:sz w:val="28"/>
          <w:szCs w:val="28"/>
          <w:vertAlign w:val="superscript"/>
          <w:lang w:bidi="ar-EG"/>
        </w:rPr>
      </w:pPr>
      <w:r w:rsidRPr="00C122D2">
        <w:rPr>
          <w:rFonts w:ascii="Times New Roman" w:eastAsia="Times New Roman" w:hAnsi="Times New Roman" w:cs="Times New Roman"/>
          <w:color w:val="000000"/>
          <w:sz w:val="28"/>
          <w:szCs w:val="28"/>
          <w:lang w:bidi="ar-EG"/>
        </w:rPr>
        <w:t xml:space="preserve">The obtained results of levobupivacaine PBA assured previous studies compared it versus ropivacaine during various peripheral nerve blocks; where </w:t>
      </w:r>
      <w:r w:rsidRPr="00C122D2">
        <w:rPr>
          <w:rFonts w:ascii="Times New Roman" w:eastAsia="Times New Roman" w:hAnsi="Times New Roman" w:cs="Times New Roman"/>
          <w:b/>
          <w:bCs/>
          <w:color w:val="000000"/>
          <w:sz w:val="28"/>
          <w:szCs w:val="28"/>
          <w:lang w:bidi="ar-EG"/>
        </w:rPr>
        <w:t>Li et al.</w:t>
      </w:r>
      <w:r w:rsidRPr="00C122D2">
        <w:rPr>
          <w:rFonts w:ascii="Times New Roman" w:eastAsia="Times New Roman" w:hAnsi="Times New Roman" w:cs="Times New Roman"/>
          <w:color w:val="000000"/>
          <w:sz w:val="28"/>
          <w:szCs w:val="28"/>
          <w:lang w:bidi="ar-EG"/>
        </w:rPr>
        <w:t xml:space="preserve"> conducted a review for controlled comparative trials using levobupivacaine or ropivacaine for peripheral nerve block and detected no statistically significant difference between the two drugs with respect to onset time of surgical anesthesia, sensory block and motor block, </w:t>
      </w:r>
      <w:r w:rsidRPr="00C122D2">
        <w:rPr>
          <w:rFonts w:ascii="Times New Roman" w:eastAsia="Times New Roman" w:hAnsi="Times New Roman" w:cs="Times New Roman"/>
          <w:color w:val="000000"/>
          <w:sz w:val="28"/>
          <w:szCs w:val="28"/>
          <w:lang w:bidi="ar-EG"/>
        </w:rPr>
        <w:lastRenderedPageBreak/>
        <w:t>duration of motor block, and patients overall satisfaction, but levobupivacaine provided greater duration of sensory block, more long-term anesthesia and significantly lower incidence of PO rescue analgesia.</w:t>
      </w:r>
      <w:r w:rsidR="0040350F">
        <w:rPr>
          <w:rFonts w:ascii="Times New Roman" w:eastAsia="Times New Roman" w:hAnsi="Times New Roman" w:cs="Times New Roman"/>
          <w:color w:val="000000"/>
          <w:sz w:val="28"/>
          <w:szCs w:val="28"/>
          <w:lang w:bidi="ar-EG"/>
        </w:rPr>
        <w:t xml:space="preserve"> </w:t>
      </w:r>
      <w:r w:rsidR="0040350F">
        <w:rPr>
          <w:rFonts w:ascii="Times New Roman" w:eastAsia="Times New Roman" w:hAnsi="Times New Roman" w:cs="Times New Roman"/>
          <w:color w:val="000000"/>
          <w:sz w:val="28"/>
          <w:szCs w:val="28"/>
          <w:vertAlign w:val="superscript"/>
          <w:lang w:bidi="ar-EG"/>
        </w:rPr>
        <w:t>(19)</w:t>
      </w:r>
    </w:p>
    <w:p w14:paraId="7EE521BC" w14:textId="3A6F830E" w:rsidR="00C122D2" w:rsidRPr="00C122D2" w:rsidRDefault="00C122D2" w:rsidP="00C122D2">
      <w:pPr>
        <w:bidi w:val="0"/>
        <w:spacing w:after="0" w:line="360" w:lineRule="auto"/>
        <w:ind w:firstLine="720"/>
        <w:jc w:val="lowKashida"/>
        <w:rPr>
          <w:rFonts w:ascii="Times New Roman" w:eastAsia="Times New Roman" w:hAnsi="Times New Roman" w:cs="Times New Roman"/>
          <w:color w:val="000000"/>
          <w:sz w:val="28"/>
          <w:szCs w:val="28"/>
          <w:lang w:bidi="ar-EG"/>
        </w:rPr>
      </w:pPr>
      <w:r w:rsidRPr="00C122D2">
        <w:rPr>
          <w:rFonts w:ascii="Times New Roman" w:eastAsia="Times New Roman" w:hAnsi="Times New Roman" w:cs="Times New Roman"/>
          <w:color w:val="000000"/>
          <w:sz w:val="28"/>
          <w:szCs w:val="28"/>
          <w:lang w:bidi="ar-EG"/>
        </w:rPr>
        <w:t xml:space="preserve">Recently, </w:t>
      </w:r>
      <w:proofErr w:type="spellStart"/>
      <w:r w:rsidRPr="00C122D2">
        <w:rPr>
          <w:rFonts w:ascii="Times New Roman" w:eastAsia="Times New Roman" w:hAnsi="Times New Roman" w:cs="Times New Roman"/>
          <w:b/>
          <w:bCs/>
          <w:color w:val="000000"/>
          <w:sz w:val="28"/>
          <w:szCs w:val="28"/>
          <w:lang w:bidi="ar-EG"/>
        </w:rPr>
        <w:t>Malav</w:t>
      </w:r>
      <w:proofErr w:type="spellEnd"/>
      <w:r w:rsidRPr="00C122D2">
        <w:rPr>
          <w:rFonts w:ascii="Times New Roman" w:eastAsia="Times New Roman" w:hAnsi="Times New Roman" w:cs="Times New Roman"/>
          <w:b/>
          <w:bCs/>
          <w:color w:val="000000"/>
          <w:sz w:val="28"/>
          <w:szCs w:val="28"/>
          <w:lang w:bidi="ar-EG"/>
        </w:rPr>
        <w:t xml:space="preserve"> et al.</w:t>
      </w:r>
      <w:r w:rsidRPr="00C122D2">
        <w:rPr>
          <w:rFonts w:ascii="Times New Roman" w:eastAsia="Times New Roman" w:hAnsi="Times New Roman" w:cs="Times New Roman"/>
          <w:color w:val="000000"/>
          <w:sz w:val="28"/>
          <w:szCs w:val="28"/>
          <w:lang w:bidi="ar-EG"/>
        </w:rPr>
        <w:t xml:space="preserve"> levobupivacaine provides significantly longer duration of sensory and motor block with prolonged PO analgesia in sciatic nerve block and reduction of PO analgesic consumption.</w:t>
      </w:r>
      <w:r w:rsidR="0040350F">
        <w:rPr>
          <w:rFonts w:ascii="Times New Roman" w:eastAsia="Times New Roman" w:hAnsi="Times New Roman" w:cs="Times New Roman"/>
          <w:color w:val="000000"/>
          <w:sz w:val="28"/>
          <w:szCs w:val="28"/>
          <w:lang w:bidi="ar-EG"/>
        </w:rPr>
        <w:t xml:space="preserve"> </w:t>
      </w:r>
      <w:r w:rsidR="0040350F" w:rsidRPr="0040350F">
        <w:rPr>
          <w:rFonts w:ascii="Times New Roman" w:eastAsia="Times New Roman" w:hAnsi="Times New Roman" w:cs="Times New Roman"/>
          <w:color w:val="000000"/>
          <w:sz w:val="28"/>
          <w:szCs w:val="28"/>
          <w:vertAlign w:val="superscript"/>
          <w:lang w:bidi="ar-EG"/>
        </w:rPr>
        <w:t>(20)</w:t>
      </w:r>
    </w:p>
    <w:p w14:paraId="0F47C810" w14:textId="77777777" w:rsidR="00C122D2" w:rsidRPr="00C122D2" w:rsidRDefault="00C122D2" w:rsidP="00C122D2">
      <w:pPr>
        <w:bidi w:val="0"/>
        <w:spacing w:after="0" w:line="360" w:lineRule="auto"/>
        <w:ind w:firstLine="720"/>
        <w:jc w:val="lowKashida"/>
        <w:rPr>
          <w:rFonts w:ascii="Times New Roman" w:eastAsia="Times New Roman" w:hAnsi="Times New Roman" w:cs="Times New Roman"/>
          <w:color w:val="000000"/>
          <w:sz w:val="28"/>
          <w:szCs w:val="28"/>
          <w:lang w:bidi="ar-EG"/>
        </w:rPr>
      </w:pPr>
      <w:r w:rsidRPr="00C122D2">
        <w:rPr>
          <w:rFonts w:ascii="Times New Roman" w:eastAsia="Times New Roman" w:hAnsi="Times New Roman" w:cs="Times New Roman"/>
          <w:color w:val="000000"/>
          <w:sz w:val="28"/>
          <w:szCs w:val="28"/>
          <w:lang w:bidi="ar-EG"/>
        </w:rPr>
        <w:t xml:space="preserve">Ropivacaine PBA also did well as patients of group II had acceptable outcome </w:t>
      </w:r>
      <w:proofErr w:type="gramStart"/>
      <w:r w:rsidRPr="00C122D2">
        <w:rPr>
          <w:rFonts w:ascii="Times New Roman" w:eastAsia="Times New Roman" w:hAnsi="Times New Roman" w:cs="Times New Roman"/>
          <w:color w:val="000000"/>
          <w:sz w:val="28"/>
          <w:szCs w:val="28"/>
          <w:lang w:bidi="ar-EG"/>
        </w:rPr>
        <w:t>as regards</w:t>
      </w:r>
      <w:proofErr w:type="gramEnd"/>
      <w:r w:rsidRPr="00C122D2">
        <w:rPr>
          <w:rFonts w:ascii="Times New Roman" w:eastAsia="Times New Roman" w:hAnsi="Times New Roman" w:cs="Times New Roman"/>
          <w:color w:val="000000"/>
          <w:sz w:val="28"/>
          <w:szCs w:val="28"/>
          <w:lang w:bidi="ar-EG"/>
        </w:rPr>
        <w:t xml:space="preserve"> duration of sensory and motor blocks, number of patients required supplemental LA injection and frequency of complications, despite the significant difference versus levobupivacaine.</w:t>
      </w:r>
    </w:p>
    <w:p w14:paraId="01B9C140" w14:textId="527EC843" w:rsidR="00C122D2" w:rsidRPr="0040350F" w:rsidRDefault="00C122D2" w:rsidP="00C122D2">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vertAlign w:val="superscript"/>
        </w:rPr>
      </w:pPr>
      <w:r w:rsidRPr="00C122D2">
        <w:rPr>
          <w:rFonts w:ascii="Times New Roman" w:eastAsia="Times New Roman" w:hAnsi="Times New Roman" w:cs="Times New Roman"/>
          <w:color w:val="000000"/>
          <w:sz w:val="28"/>
          <w:szCs w:val="28"/>
          <w:lang w:bidi="ar-EG"/>
        </w:rPr>
        <w:t xml:space="preserve">In line with efficacy and safety of ropivacaine PBA, </w:t>
      </w:r>
      <w:proofErr w:type="spellStart"/>
      <w:r w:rsidRPr="00C122D2">
        <w:rPr>
          <w:rFonts w:ascii="Times New Roman" w:eastAsia="Times New Roman" w:hAnsi="Times New Roman" w:cs="Times New Roman"/>
          <w:b/>
          <w:bCs/>
          <w:color w:val="000000"/>
          <w:sz w:val="28"/>
          <w:szCs w:val="28"/>
        </w:rPr>
        <w:t>Palte</w:t>
      </w:r>
      <w:proofErr w:type="spellEnd"/>
      <w:r w:rsidRPr="00C122D2">
        <w:rPr>
          <w:rFonts w:ascii="Times New Roman" w:eastAsia="Times New Roman" w:hAnsi="Times New Roman" w:cs="Times New Roman"/>
          <w:b/>
          <w:bCs/>
          <w:color w:val="000000"/>
          <w:sz w:val="28"/>
          <w:szCs w:val="28"/>
          <w:lang w:bidi="ar-EG"/>
        </w:rPr>
        <w:t xml:space="preserve"> et al.</w:t>
      </w:r>
      <w:r w:rsidRPr="00C122D2">
        <w:rPr>
          <w:rFonts w:ascii="Times New Roman" w:eastAsia="Times New Roman" w:hAnsi="Times New Roman" w:cs="Times New Roman"/>
          <w:color w:val="000000"/>
          <w:sz w:val="28"/>
          <w:szCs w:val="28"/>
          <w:lang w:bidi="ar-EG"/>
        </w:rPr>
        <w:t xml:space="preserve"> </w:t>
      </w:r>
      <w:r w:rsidRPr="00C122D2">
        <w:rPr>
          <w:rFonts w:ascii="Times New Roman" w:eastAsia="Times New Roman" w:hAnsi="Times New Roman" w:cs="Times New Roman"/>
          <w:color w:val="000000"/>
          <w:sz w:val="28"/>
          <w:szCs w:val="28"/>
        </w:rPr>
        <w:t>found that the 50:50 mixture of 2% lidocaine with 0.4% ropivacaine as compared to 2% lidocaine in PBA for adjustable-suture strabismus surgery did not impair return of full ocular motility at 6 hours, which is advantageous in adjustable-suture strabismus surgery</w:t>
      </w:r>
      <w:r>
        <w:rPr>
          <w:rFonts w:ascii="Times New Roman" w:eastAsia="Times New Roman" w:hAnsi="Times New Roman" w:cs="Times New Roman"/>
          <w:color w:val="000000"/>
          <w:sz w:val="28"/>
          <w:szCs w:val="28"/>
        </w:rPr>
        <w:t>.</w:t>
      </w:r>
      <w:r w:rsidR="0040350F">
        <w:rPr>
          <w:rFonts w:ascii="Times New Roman" w:eastAsia="Times New Roman" w:hAnsi="Times New Roman" w:cs="Times New Roman"/>
          <w:color w:val="000000"/>
          <w:sz w:val="28"/>
          <w:szCs w:val="28"/>
        </w:rPr>
        <w:t xml:space="preserve"> </w:t>
      </w:r>
      <w:r w:rsidR="0040350F">
        <w:rPr>
          <w:rFonts w:ascii="Times New Roman" w:eastAsia="Times New Roman" w:hAnsi="Times New Roman" w:cs="Times New Roman"/>
          <w:color w:val="000000"/>
          <w:sz w:val="28"/>
          <w:szCs w:val="28"/>
          <w:vertAlign w:val="superscript"/>
        </w:rPr>
        <w:t>(21)</w:t>
      </w:r>
    </w:p>
    <w:p w14:paraId="6F92E3DC" w14:textId="03B03310" w:rsidR="00C122D2" w:rsidRPr="0040350F" w:rsidRDefault="00C122D2" w:rsidP="00C122D2">
      <w:pPr>
        <w:bidi w:val="0"/>
        <w:spacing w:after="0" w:line="360" w:lineRule="auto"/>
        <w:ind w:firstLine="720"/>
        <w:jc w:val="lowKashida"/>
        <w:rPr>
          <w:rFonts w:ascii="Times New Roman" w:eastAsia="Times New Roman" w:hAnsi="Times New Roman" w:cs="Times New Roman"/>
          <w:color w:val="000000"/>
          <w:sz w:val="28"/>
          <w:szCs w:val="28"/>
          <w:vertAlign w:val="superscript"/>
        </w:rPr>
      </w:pPr>
      <w:r w:rsidRPr="00C122D2">
        <w:rPr>
          <w:rFonts w:ascii="Times New Roman" w:eastAsia="Times New Roman" w:hAnsi="Times New Roman" w:cs="Times New Roman"/>
          <w:color w:val="000000"/>
          <w:sz w:val="28"/>
          <w:szCs w:val="28"/>
        </w:rPr>
        <w:t xml:space="preserve">Recently, </w:t>
      </w:r>
      <w:proofErr w:type="spellStart"/>
      <w:r w:rsidRPr="00C122D2">
        <w:rPr>
          <w:rFonts w:ascii="Times New Roman" w:eastAsia="Times New Roman" w:hAnsi="Times New Roman" w:cs="Times New Roman"/>
          <w:b/>
          <w:bCs/>
          <w:color w:val="000000"/>
          <w:sz w:val="28"/>
          <w:szCs w:val="28"/>
        </w:rPr>
        <w:t>Kashyap</w:t>
      </w:r>
      <w:proofErr w:type="spellEnd"/>
      <w:r w:rsidRPr="00C122D2">
        <w:rPr>
          <w:rFonts w:ascii="Times New Roman" w:eastAsia="Times New Roman" w:hAnsi="Times New Roman" w:cs="Times New Roman"/>
          <w:b/>
          <w:bCs/>
          <w:color w:val="000000"/>
          <w:sz w:val="28"/>
          <w:szCs w:val="28"/>
        </w:rPr>
        <w:t xml:space="preserve"> et al.</w:t>
      </w:r>
      <w:r w:rsidRPr="00C122D2">
        <w:rPr>
          <w:rFonts w:ascii="Times New Roman" w:eastAsia="Times New Roman" w:hAnsi="Times New Roman" w:cs="Times New Roman"/>
          <w:color w:val="000000"/>
          <w:sz w:val="28"/>
          <w:szCs w:val="28"/>
        </w:rPr>
        <w:t xml:space="preserve"> compared ropivacaine and bupivacaine for phacoemulsification under deep topical fornix nerve block and reported no statistical significance between mean pain scores, surgical satisfaction scores and the need for supplemental anesthesia, so concluded that ropivacaine is a good alternative to bupivacaine for its efficacy and better safety margin and lesser toxic effect.</w:t>
      </w:r>
      <w:r w:rsidR="0040350F">
        <w:rPr>
          <w:rFonts w:ascii="Times New Roman" w:eastAsia="Times New Roman" w:hAnsi="Times New Roman" w:cs="Times New Roman"/>
          <w:color w:val="000000"/>
          <w:sz w:val="28"/>
          <w:szCs w:val="28"/>
        </w:rPr>
        <w:t xml:space="preserve"> </w:t>
      </w:r>
      <w:r w:rsidR="0040350F">
        <w:rPr>
          <w:rFonts w:ascii="Times New Roman" w:eastAsia="Times New Roman" w:hAnsi="Times New Roman" w:cs="Times New Roman"/>
          <w:color w:val="000000"/>
          <w:sz w:val="28"/>
          <w:szCs w:val="28"/>
          <w:vertAlign w:val="superscript"/>
        </w:rPr>
        <w:t>(22)</w:t>
      </w:r>
    </w:p>
    <w:p w14:paraId="6211E225" w14:textId="5DB0721E" w:rsidR="00C122D2" w:rsidRDefault="00C122D2" w:rsidP="00C122D2">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r w:rsidRPr="00C122D2">
        <w:rPr>
          <w:rFonts w:ascii="Times New Roman" w:eastAsia="Times New Roman" w:hAnsi="Times New Roman" w:cs="Times New Roman"/>
          <w:color w:val="000000"/>
          <w:sz w:val="28"/>
          <w:szCs w:val="28"/>
          <w:lang w:bidi="ar-EG"/>
        </w:rPr>
        <w:t xml:space="preserve">The current study tried to get the benefits of both levobupivacaine and ropivacaine using combination of half concentration of both drugs to achieve a total volume </w:t>
      </w:r>
      <w:proofErr w:type="gramStart"/>
      <w:r w:rsidRPr="00C122D2">
        <w:rPr>
          <w:rFonts w:ascii="Times New Roman" w:eastAsia="Times New Roman" w:hAnsi="Times New Roman" w:cs="Times New Roman"/>
          <w:color w:val="000000"/>
          <w:sz w:val="28"/>
          <w:szCs w:val="28"/>
          <w:lang w:bidi="ar-EG"/>
        </w:rPr>
        <w:t>similar to</w:t>
      </w:r>
      <w:proofErr w:type="gramEnd"/>
      <w:r w:rsidRPr="00C122D2">
        <w:rPr>
          <w:rFonts w:ascii="Times New Roman" w:eastAsia="Times New Roman" w:hAnsi="Times New Roman" w:cs="Times New Roman"/>
          <w:color w:val="000000"/>
          <w:sz w:val="28"/>
          <w:szCs w:val="28"/>
          <w:lang w:bidi="ar-EG"/>
        </w:rPr>
        <w:t xml:space="preserve"> that used by either drug alone, the obtained results as regards time till achieve motor and sensory block, duration of analgesia, need for supplemental LA and GA, were non-significantly better than with ropivacaine alone, but levobupivacaine alone provided non-significantly better r</w:t>
      </w:r>
      <w:r>
        <w:rPr>
          <w:rFonts w:ascii="Times New Roman" w:eastAsia="Times New Roman" w:hAnsi="Times New Roman" w:cs="Times New Roman"/>
          <w:color w:val="000000"/>
          <w:sz w:val="28"/>
          <w:szCs w:val="28"/>
          <w:lang w:bidi="ar-EG"/>
        </w:rPr>
        <w:t>esults than the combination.</w:t>
      </w:r>
    </w:p>
    <w:p w14:paraId="4D0ED138" w14:textId="56666134" w:rsidR="00C122D2" w:rsidRPr="0040350F" w:rsidRDefault="00C122D2" w:rsidP="00F03591">
      <w:pPr>
        <w:bidi w:val="0"/>
        <w:spacing w:after="0" w:line="360" w:lineRule="auto"/>
        <w:ind w:firstLine="720"/>
        <w:jc w:val="lowKashida"/>
        <w:rPr>
          <w:rFonts w:ascii="Times New Roman" w:eastAsia="Times New Roman" w:hAnsi="Times New Roman" w:cs="Times New Roman"/>
          <w:b/>
          <w:bCs/>
          <w:color w:val="000000"/>
          <w:sz w:val="28"/>
          <w:szCs w:val="28"/>
          <w:vertAlign w:val="superscript"/>
          <w:lang w:bidi="ar-EG"/>
        </w:rPr>
      </w:pPr>
      <w:r w:rsidRPr="00C122D2">
        <w:rPr>
          <w:rFonts w:ascii="Times New Roman" w:eastAsia="Times New Roman" w:hAnsi="Times New Roman" w:cs="Times New Roman"/>
          <w:color w:val="000000"/>
          <w:sz w:val="28"/>
          <w:szCs w:val="28"/>
          <w:lang w:bidi="ar-EG"/>
        </w:rPr>
        <w:lastRenderedPageBreak/>
        <w:t xml:space="preserve">In support of the use of combined drug therapy to improve anesthetic and surgical outcome of cataract surgery under PBA, </w:t>
      </w:r>
      <w:r w:rsidRPr="00C122D2">
        <w:rPr>
          <w:rFonts w:ascii="Times New Roman" w:eastAsia="Times New Roman" w:hAnsi="Times New Roman" w:cs="Times New Roman"/>
          <w:b/>
          <w:bCs/>
          <w:color w:val="000000"/>
          <w:sz w:val="28"/>
          <w:szCs w:val="28"/>
          <w:lang w:bidi="ar-EG"/>
        </w:rPr>
        <w:t>Sinha et al.</w:t>
      </w:r>
      <w:r w:rsidR="00F03591">
        <w:rPr>
          <w:rFonts w:ascii="Times New Roman" w:eastAsia="Times New Roman" w:hAnsi="Times New Roman" w:cs="Times New Roman"/>
          <w:b/>
          <w:bCs/>
          <w:color w:val="000000"/>
          <w:sz w:val="28"/>
          <w:szCs w:val="28"/>
          <w:lang w:bidi="ar-EG"/>
        </w:rPr>
        <w:t xml:space="preserve"> </w:t>
      </w:r>
      <w:r w:rsidRPr="00C122D2">
        <w:rPr>
          <w:rFonts w:ascii="Times New Roman" w:eastAsia="Times New Roman" w:hAnsi="Times New Roman" w:cs="Times New Roman"/>
          <w:color w:val="000000"/>
          <w:sz w:val="28"/>
          <w:szCs w:val="28"/>
          <w:lang w:bidi="ar-EG"/>
        </w:rPr>
        <w:t>detected decreased onset of akinesia without any obvious side effect on addition of magnesium sulfate (50 mg) to the lidocaine-bupivacaine mixture for PBA.</w:t>
      </w:r>
      <w:r w:rsidRPr="00C122D2">
        <w:rPr>
          <w:rFonts w:ascii="Times New Roman" w:eastAsia="Times New Roman" w:hAnsi="Times New Roman" w:cs="Times New Roman"/>
          <w:b/>
          <w:bCs/>
          <w:color w:val="000000"/>
          <w:sz w:val="28"/>
          <w:szCs w:val="28"/>
          <w:lang w:bidi="ar-EG"/>
        </w:rPr>
        <w:t xml:space="preserve"> </w:t>
      </w:r>
      <w:r w:rsidR="0040350F">
        <w:rPr>
          <w:rFonts w:ascii="Times New Roman" w:eastAsia="Times New Roman" w:hAnsi="Times New Roman" w:cs="Times New Roman"/>
          <w:b/>
          <w:bCs/>
          <w:color w:val="000000"/>
          <w:sz w:val="28"/>
          <w:szCs w:val="28"/>
          <w:vertAlign w:val="superscript"/>
          <w:lang w:bidi="ar-EG"/>
        </w:rPr>
        <w:t>(23)</w:t>
      </w:r>
    </w:p>
    <w:p w14:paraId="427F1F15" w14:textId="291860E1" w:rsidR="00D979D7" w:rsidRPr="00F03591" w:rsidRDefault="00D979D7" w:rsidP="00D979D7">
      <w:pPr>
        <w:bidi w:val="0"/>
        <w:spacing w:after="0" w:line="360" w:lineRule="auto"/>
        <w:ind w:firstLine="720"/>
        <w:jc w:val="lowKashida"/>
        <w:rPr>
          <w:rFonts w:ascii="Times New Roman" w:eastAsia="Times New Roman" w:hAnsi="Times New Roman" w:cs="Times New Roman"/>
          <w:color w:val="000000"/>
          <w:sz w:val="28"/>
          <w:szCs w:val="28"/>
          <w:vertAlign w:val="superscript"/>
          <w:lang w:bidi="ar-EG"/>
        </w:rPr>
      </w:pPr>
      <w:r w:rsidRPr="00D979D7">
        <w:rPr>
          <w:rFonts w:ascii="Times New Roman" w:eastAsia="Times New Roman" w:hAnsi="Times New Roman" w:cs="Times New Roman"/>
          <w:color w:val="000000"/>
          <w:sz w:val="28"/>
          <w:szCs w:val="28"/>
          <w:lang w:bidi="ar-EG"/>
        </w:rPr>
        <w:t xml:space="preserve">The obtained results with the used mixture were superior to that reported by </w:t>
      </w:r>
      <w:proofErr w:type="spellStart"/>
      <w:r w:rsidRPr="00D979D7">
        <w:rPr>
          <w:rFonts w:ascii="Times New Roman" w:eastAsia="Times New Roman" w:hAnsi="Times New Roman" w:cs="Times New Roman"/>
          <w:b/>
          <w:bCs/>
          <w:color w:val="000000"/>
          <w:sz w:val="28"/>
          <w:szCs w:val="28"/>
          <w:lang w:bidi="ar-EG"/>
        </w:rPr>
        <w:t>Jaichandran</w:t>
      </w:r>
      <w:proofErr w:type="spellEnd"/>
      <w:r w:rsidRPr="00D979D7">
        <w:rPr>
          <w:rFonts w:ascii="Times New Roman" w:eastAsia="Times New Roman" w:hAnsi="Times New Roman" w:cs="Times New Roman"/>
          <w:b/>
          <w:bCs/>
          <w:color w:val="000000"/>
          <w:sz w:val="28"/>
          <w:szCs w:val="28"/>
          <w:lang w:bidi="ar-EG"/>
        </w:rPr>
        <w:t xml:space="preserve"> et al.</w:t>
      </w:r>
      <w:r w:rsidRPr="00D979D7">
        <w:rPr>
          <w:rFonts w:ascii="Times New Roman" w:eastAsia="Times New Roman" w:hAnsi="Times New Roman" w:cs="Times New Roman"/>
          <w:color w:val="000000"/>
          <w:sz w:val="28"/>
          <w:szCs w:val="28"/>
          <w:lang w:bidi="ar-EG"/>
        </w:rPr>
        <w:t xml:space="preserve"> who documented that in PBA 0.5% bupivacaine solution provides better quality of anesthesia than does combination 2% lidocaine and 0.5% bupivacaine in patients undergoing vitreoretinal surgery.</w:t>
      </w:r>
      <w:r w:rsidR="00F03591">
        <w:rPr>
          <w:rFonts w:ascii="Times New Roman" w:eastAsia="Times New Roman" w:hAnsi="Times New Roman" w:cs="Times New Roman"/>
          <w:color w:val="000000"/>
          <w:sz w:val="28"/>
          <w:szCs w:val="28"/>
          <w:lang w:bidi="ar-EG"/>
        </w:rPr>
        <w:t xml:space="preserve"> </w:t>
      </w:r>
      <w:r w:rsidR="00F03591">
        <w:rPr>
          <w:rFonts w:ascii="Times New Roman" w:eastAsia="Times New Roman" w:hAnsi="Times New Roman" w:cs="Times New Roman"/>
          <w:color w:val="000000"/>
          <w:sz w:val="28"/>
          <w:szCs w:val="28"/>
          <w:vertAlign w:val="superscript"/>
          <w:lang w:bidi="ar-EG"/>
        </w:rPr>
        <w:t>(24)</w:t>
      </w:r>
    </w:p>
    <w:p w14:paraId="7D41058E" w14:textId="2F8D4359" w:rsidR="00D979D7" w:rsidRPr="00F03591" w:rsidRDefault="00D979D7" w:rsidP="00A84BEA">
      <w:pPr>
        <w:bidi w:val="0"/>
        <w:spacing w:after="0" w:line="360" w:lineRule="auto"/>
        <w:ind w:firstLine="720"/>
        <w:jc w:val="lowKashida"/>
        <w:rPr>
          <w:rFonts w:ascii="Times New Roman" w:eastAsia="Times New Roman" w:hAnsi="Times New Roman" w:cs="Times New Roman"/>
          <w:color w:val="000000"/>
          <w:sz w:val="28"/>
          <w:szCs w:val="28"/>
          <w:vertAlign w:val="superscript"/>
          <w:lang w:bidi="ar-EG"/>
        </w:rPr>
      </w:pPr>
      <w:r w:rsidRPr="00D979D7">
        <w:rPr>
          <w:rFonts w:ascii="Times New Roman" w:eastAsia="Times New Roman" w:hAnsi="Times New Roman" w:cs="Times New Roman"/>
          <w:color w:val="000000"/>
          <w:sz w:val="28"/>
          <w:szCs w:val="28"/>
          <w:lang w:bidi="ar-EG"/>
        </w:rPr>
        <w:t xml:space="preserve">The reported minimal systemic complication rate especially with levobupivacaine could be attributed to its pharmacokinetics of levobupivacaine as evidenced by </w:t>
      </w:r>
      <w:r w:rsidR="00A84BEA" w:rsidRPr="00A84BEA">
        <w:rPr>
          <w:rFonts w:asciiTheme="majorBidi" w:hAnsiTheme="majorBidi" w:cstheme="majorBidi"/>
          <w:b/>
          <w:bCs/>
          <w:sz w:val="28"/>
          <w:szCs w:val="28"/>
        </w:rPr>
        <w:t>Butterworth JF</w:t>
      </w:r>
      <w:r w:rsidR="00A84BEA" w:rsidRPr="00D979D7">
        <w:rPr>
          <w:rFonts w:ascii="Times New Roman" w:eastAsia="Times New Roman" w:hAnsi="Times New Roman" w:cs="Times New Roman"/>
          <w:color w:val="000000"/>
          <w:sz w:val="28"/>
          <w:szCs w:val="28"/>
          <w:lang w:bidi="ar-EG"/>
        </w:rPr>
        <w:t xml:space="preserve"> </w:t>
      </w:r>
      <w:r w:rsidRPr="00D979D7">
        <w:rPr>
          <w:rFonts w:ascii="Times New Roman" w:eastAsia="Times New Roman" w:hAnsi="Times New Roman" w:cs="Times New Roman"/>
          <w:color w:val="000000"/>
          <w:sz w:val="28"/>
          <w:szCs w:val="28"/>
          <w:lang w:bidi="ar-EG"/>
        </w:rPr>
        <w:t>who analyzed plasma levels of levobupivacaine associated with continuous wound infiltration via a catheter following neonatal surgical procedures and its unbound plasma concentration remained relatively stable and below levels  associated with toxicity throughout 72 hours with low pain scores and morphine consumption and concluded that  studied infusion regimen was associated with plasma levels of levobupivacaine well.</w:t>
      </w:r>
      <w:r w:rsidR="00F03591">
        <w:rPr>
          <w:rFonts w:ascii="Times New Roman" w:eastAsia="Times New Roman" w:hAnsi="Times New Roman" w:cs="Times New Roman"/>
          <w:color w:val="000000"/>
          <w:sz w:val="28"/>
          <w:szCs w:val="28"/>
          <w:lang w:bidi="ar-EG"/>
        </w:rPr>
        <w:t xml:space="preserve"> </w:t>
      </w:r>
      <w:r w:rsidR="00F03591">
        <w:rPr>
          <w:rFonts w:ascii="Times New Roman" w:eastAsia="Times New Roman" w:hAnsi="Times New Roman" w:cs="Times New Roman"/>
          <w:color w:val="000000"/>
          <w:sz w:val="28"/>
          <w:szCs w:val="28"/>
          <w:vertAlign w:val="superscript"/>
          <w:lang w:bidi="ar-EG"/>
        </w:rPr>
        <w:t>(25)</w:t>
      </w:r>
    </w:p>
    <w:p w14:paraId="743FB010" w14:textId="510E2BFE" w:rsidR="00D979D7" w:rsidRPr="00F03591" w:rsidRDefault="00D979D7" w:rsidP="00A84BEA">
      <w:pPr>
        <w:bidi w:val="0"/>
        <w:spacing w:after="0" w:line="360" w:lineRule="auto"/>
        <w:ind w:firstLine="720"/>
        <w:jc w:val="lowKashida"/>
        <w:rPr>
          <w:rFonts w:ascii="Times New Roman" w:eastAsia="Times New Roman" w:hAnsi="Times New Roman" w:cs="Times New Roman"/>
          <w:color w:val="000000"/>
          <w:sz w:val="28"/>
          <w:szCs w:val="28"/>
          <w:vertAlign w:val="superscript"/>
          <w:lang w:bidi="ar-EG"/>
        </w:rPr>
      </w:pPr>
      <w:r w:rsidRPr="00D979D7">
        <w:rPr>
          <w:rFonts w:ascii="Times New Roman" w:eastAsia="Times New Roman" w:hAnsi="Times New Roman" w:cs="Times New Roman"/>
          <w:color w:val="000000"/>
          <w:sz w:val="28"/>
          <w:szCs w:val="28"/>
          <w:lang w:bidi="ar-EG"/>
        </w:rPr>
        <w:t xml:space="preserve">In support of the efficacy and safety of PBA, </w:t>
      </w:r>
      <w:proofErr w:type="spellStart"/>
      <w:r w:rsidRPr="00D979D7">
        <w:rPr>
          <w:rFonts w:ascii="Times New Roman" w:eastAsia="Times New Roman" w:hAnsi="Times New Roman" w:cs="Times New Roman"/>
          <w:b/>
          <w:bCs/>
          <w:color w:val="000000"/>
          <w:sz w:val="28"/>
          <w:szCs w:val="28"/>
          <w:lang w:bidi="ar-EG"/>
        </w:rPr>
        <w:t>Calenda</w:t>
      </w:r>
      <w:proofErr w:type="spellEnd"/>
      <w:r w:rsidRPr="00D979D7">
        <w:rPr>
          <w:rFonts w:ascii="Times New Roman" w:eastAsia="Times New Roman" w:hAnsi="Times New Roman" w:cs="Times New Roman"/>
          <w:b/>
          <w:bCs/>
          <w:color w:val="000000"/>
          <w:sz w:val="28"/>
          <w:szCs w:val="28"/>
          <w:lang w:bidi="ar-EG"/>
        </w:rPr>
        <w:t xml:space="preserve"> et al.</w:t>
      </w:r>
      <w:r w:rsidR="00A84BEA">
        <w:rPr>
          <w:rFonts w:ascii="Times New Roman" w:eastAsia="Times New Roman" w:hAnsi="Times New Roman" w:cs="Times New Roman"/>
          <w:b/>
          <w:bCs/>
          <w:color w:val="000000"/>
          <w:sz w:val="28"/>
          <w:szCs w:val="28"/>
          <w:lang w:bidi="ar-EG"/>
        </w:rPr>
        <w:t xml:space="preserve"> </w:t>
      </w:r>
      <w:bookmarkStart w:id="0" w:name="_GoBack"/>
      <w:bookmarkEnd w:id="0"/>
      <w:r w:rsidRPr="00D979D7">
        <w:rPr>
          <w:rFonts w:ascii="Times New Roman" w:eastAsia="Times New Roman" w:hAnsi="Times New Roman" w:cs="Times New Roman"/>
          <w:color w:val="000000"/>
          <w:sz w:val="28"/>
          <w:szCs w:val="28"/>
          <w:lang w:bidi="ar-EG"/>
        </w:rPr>
        <w:t>checked the safety of continuation of oral anticoagulants in ophthalmic procedures requiring PBA and found oral anticoagulants were not associated with a significant increase in potentially sight-threatening LA complications.</w:t>
      </w:r>
      <w:r w:rsidR="003C4E47">
        <w:rPr>
          <w:rFonts w:ascii="Times New Roman" w:eastAsia="Times New Roman" w:hAnsi="Times New Roman" w:cs="Times New Roman"/>
          <w:color w:val="000000"/>
          <w:sz w:val="28"/>
          <w:szCs w:val="28"/>
          <w:lang w:bidi="ar-EG"/>
        </w:rPr>
        <w:t xml:space="preserve"> </w:t>
      </w:r>
      <w:r w:rsidR="00F03591">
        <w:rPr>
          <w:rFonts w:ascii="Times New Roman" w:eastAsia="Times New Roman" w:hAnsi="Times New Roman" w:cs="Times New Roman"/>
          <w:color w:val="000000"/>
          <w:sz w:val="28"/>
          <w:szCs w:val="28"/>
          <w:vertAlign w:val="superscript"/>
          <w:lang w:bidi="ar-EG"/>
        </w:rPr>
        <w:t>(26)</w:t>
      </w:r>
    </w:p>
    <w:p w14:paraId="3AE4B5DC" w14:textId="62DE0719" w:rsidR="003C4E47" w:rsidRDefault="003C4E47" w:rsidP="003C4E47">
      <w:pPr>
        <w:bidi w:val="0"/>
        <w:spacing w:after="0" w:line="360" w:lineRule="auto"/>
        <w:ind w:firstLine="720"/>
        <w:jc w:val="lowKashida"/>
        <w:rPr>
          <w:rFonts w:ascii="Times New Roman" w:eastAsia="Times New Roman" w:hAnsi="Times New Roman" w:cs="Times New Roman"/>
          <w:color w:val="000000"/>
          <w:sz w:val="28"/>
          <w:szCs w:val="28"/>
          <w:lang w:bidi="ar-EG"/>
        </w:rPr>
      </w:pPr>
      <w:r>
        <w:rPr>
          <w:rFonts w:ascii="Times New Roman" w:eastAsia="Times New Roman" w:hAnsi="Times New Roman" w:cs="Times New Roman"/>
          <w:color w:val="000000"/>
          <w:sz w:val="28"/>
          <w:szCs w:val="28"/>
          <w:lang w:bidi="ar-EG"/>
        </w:rPr>
        <w:t>Finally, we conclude that r</w:t>
      </w:r>
      <w:r w:rsidRPr="003C4E47">
        <w:rPr>
          <w:rFonts w:ascii="Times New Roman" w:eastAsia="Times New Roman" w:hAnsi="Times New Roman" w:cs="Times New Roman"/>
          <w:color w:val="000000"/>
          <w:sz w:val="28"/>
          <w:szCs w:val="28"/>
          <w:lang w:bidi="ar-EG"/>
        </w:rPr>
        <w:t>opivacaine 0.5% is as effective as levobupivacaine 0.5% in terms of pain scores, akinesia and duration of anesthesia. Combination of 0.25% levobupivacaine plus 0.25% ropivacaine add the benefit of low systemic complication profile of ropivacaine to the rapid onset of levobupivacaine.</w:t>
      </w:r>
    </w:p>
    <w:p w14:paraId="313239AC" w14:textId="77777777" w:rsidR="001934BA" w:rsidRDefault="001934BA" w:rsidP="001934BA">
      <w:pPr>
        <w:bidi w:val="0"/>
        <w:spacing w:after="0" w:line="360" w:lineRule="auto"/>
        <w:ind w:firstLine="720"/>
        <w:jc w:val="lowKashida"/>
        <w:rPr>
          <w:rFonts w:ascii="Times New Roman" w:eastAsia="Times New Roman" w:hAnsi="Times New Roman" w:cs="Times New Roman"/>
          <w:color w:val="000000"/>
          <w:sz w:val="28"/>
          <w:szCs w:val="28"/>
          <w:lang w:bidi="ar-EG"/>
        </w:rPr>
      </w:pPr>
    </w:p>
    <w:p w14:paraId="6EDB40F1" w14:textId="77777777" w:rsidR="001934BA" w:rsidRDefault="001934BA" w:rsidP="001934BA">
      <w:pPr>
        <w:bidi w:val="0"/>
        <w:spacing w:after="0" w:line="360" w:lineRule="auto"/>
        <w:ind w:firstLine="720"/>
        <w:jc w:val="lowKashida"/>
        <w:rPr>
          <w:rFonts w:ascii="Times New Roman" w:eastAsia="Times New Roman" w:hAnsi="Times New Roman" w:cs="Times New Roman"/>
          <w:color w:val="000000"/>
          <w:sz w:val="28"/>
          <w:szCs w:val="28"/>
          <w:lang w:bidi="ar-EG"/>
        </w:rPr>
      </w:pPr>
    </w:p>
    <w:p w14:paraId="6C574600" w14:textId="6FD4BC83" w:rsidR="001934BA" w:rsidRDefault="001934BA" w:rsidP="001934BA">
      <w:pPr>
        <w:bidi w:val="0"/>
        <w:spacing w:after="0" w:line="360" w:lineRule="auto"/>
        <w:ind w:firstLine="720"/>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References</w:t>
      </w:r>
    </w:p>
    <w:p w14:paraId="1B3E01C4" w14:textId="77777777" w:rsidR="001934BA" w:rsidRDefault="001934BA" w:rsidP="001934BA">
      <w:pPr>
        <w:pStyle w:val="ListParagraph"/>
        <w:numPr>
          <w:ilvl w:val="0"/>
          <w:numId w:val="1"/>
        </w:numPr>
        <w:bidi w:val="0"/>
        <w:spacing w:line="360" w:lineRule="auto"/>
        <w:jc w:val="both"/>
        <w:rPr>
          <w:rFonts w:asciiTheme="majorBidi" w:eastAsia="Times New Roman" w:hAnsiTheme="majorBidi" w:cstheme="majorBidi"/>
          <w:color w:val="000000"/>
          <w:sz w:val="28"/>
          <w:szCs w:val="28"/>
          <w:bdr w:val="none" w:sz="0" w:space="0" w:color="auto" w:frame="1"/>
          <w:shd w:val="clear" w:color="auto" w:fill="FFFFFF"/>
        </w:rPr>
      </w:pPr>
      <w:proofErr w:type="spellStart"/>
      <w:r w:rsidRPr="001934BA">
        <w:rPr>
          <w:rFonts w:asciiTheme="majorBidi" w:eastAsia="Times New Roman" w:hAnsiTheme="majorBidi" w:cstheme="majorBidi"/>
          <w:b/>
          <w:bCs/>
          <w:color w:val="000000"/>
          <w:sz w:val="28"/>
          <w:szCs w:val="28"/>
          <w:bdr w:val="none" w:sz="0" w:space="0" w:color="auto" w:frame="1"/>
          <w:shd w:val="clear" w:color="auto" w:fill="FFFFFF"/>
        </w:rPr>
        <w:t>Pacella</w:t>
      </w:r>
      <w:proofErr w:type="spellEnd"/>
      <w:r w:rsidRPr="001934BA">
        <w:rPr>
          <w:rFonts w:asciiTheme="majorBidi" w:eastAsia="Times New Roman" w:hAnsiTheme="majorBidi" w:cstheme="majorBidi"/>
          <w:b/>
          <w:bCs/>
          <w:color w:val="000000"/>
          <w:sz w:val="28"/>
          <w:szCs w:val="28"/>
          <w:bdr w:val="none" w:sz="0" w:space="0" w:color="auto" w:frame="1"/>
          <w:shd w:val="clear" w:color="auto" w:fill="FFFFFF"/>
        </w:rPr>
        <w:t xml:space="preserve"> A, </w:t>
      </w:r>
      <w:proofErr w:type="spellStart"/>
      <w:r w:rsidRPr="001934BA">
        <w:rPr>
          <w:rFonts w:asciiTheme="majorBidi" w:eastAsia="Times New Roman" w:hAnsiTheme="majorBidi" w:cstheme="majorBidi"/>
          <w:b/>
          <w:bCs/>
          <w:color w:val="000000"/>
          <w:sz w:val="28"/>
          <w:szCs w:val="28"/>
          <w:bdr w:val="none" w:sz="0" w:space="0" w:color="auto" w:frame="1"/>
          <w:shd w:val="clear" w:color="auto" w:fill="FFFFFF"/>
        </w:rPr>
        <w:t>Collini</w:t>
      </w:r>
      <w:proofErr w:type="spellEnd"/>
      <w:r w:rsidRPr="001934BA">
        <w:rPr>
          <w:rFonts w:asciiTheme="majorBidi" w:eastAsia="Times New Roman" w:hAnsiTheme="majorBidi" w:cstheme="majorBidi"/>
          <w:b/>
          <w:bCs/>
          <w:color w:val="000000"/>
          <w:sz w:val="28"/>
          <w:szCs w:val="28"/>
          <w:bdr w:val="none" w:sz="0" w:space="0" w:color="auto" w:frame="1"/>
          <w:shd w:val="clear" w:color="auto" w:fill="FFFFFF"/>
        </w:rPr>
        <w:t xml:space="preserve"> S, </w:t>
      </w:r>
      <w:proofErr w:type="spellStart"/>
      <w:r w:rsidRPr="001934BA">
        <w:rPr>
          <w:rFonts w:asciiTheme="majorBidi" w:eastAsia="Times New Roman" w:hAnsiTheme="majorBidi" w:cstheme="majorBidi"/>
          <w:b/>
          <w:bCs/>
          <w:color w:val="000000"/>
          <w:sz w:val="28"/>
          <w:szCs w:val="28"/>
          <w:bdr w:val="none" w:sz="0" w:space="0" w:color="auto" w:frame="1"/>
          <w:shd w:val="clear" w:color="auto" w:fill="FFFFFF"/>
        </w:rPr>
        <w:t>Pacella</w:t>
      </w:r>
      <w:proofErr w:type="spellEnd"/>
      <w:r w:rsidRPr="001934BA">
        <w:rPr>
          <w:rFonts w:asciiTheme="majorBidi" w:eastAsia="Times New Roman" w:hAnsiTheme="majorBidi" w:cstheme="majorBidi"/>
          <w:b/>
          <w:bCs/>
          <w:color w:val="000000"/>
          <w:sz w:val="28"/>
          <w:szCs w:val="28"/>
          <w:bdr w:val="none" w:sz="0" w:space="0" w:color="auto" w:frame="1"/>
          <w:shd w:val="clear" w:color="auto" w:fill="FFFFFF"/>
        </w:rPr>
        <w:t xml:space="preserve"> F, et al</w:t>
      </w:r>
      <w:r w:rsidRPr="001934BA">
        <w:rPr>
          <w:rFonts w:asciiTheme="majorBidi" w:eastAsia="Times New Roman" w:hAnsiTheme="majorBidi" w:cstheme="majorBidi"/>
          <w:color w:val="000000"/>
          <w:sz w:val="28"/>
          <w:szCs w:val="28"/>
          <w:bdr w:val="none" w:sz="0" w:space="0" w:color="auto" w:frame="1"/>
          <w:shd w:val="clear" w:color="auto" w:fill="FFFFFF"/>
        </w:rPr>
        <w:t xml:space="preserve">. Levobupivacaine vs. racemic bupivacaine in </w:t>
      </w:r>
      <w:proofErr w:type="spellStart"/>
      <w:r w:rsidRPr="001934BA">
        <w:rPr>
          <w:rFonts w:asciiTheme="majorBidi" w:eastAsia="Times New Roman" w:hAnsiTheme="majorBidi" w:cstheme="majorBidi"/>
          <w:color w:val="000000"/>
          <w:sz w:val="28"/>
          <w:szCs w:val="28"/>
          <w:bdr w:val="none" w:sz="0" w:space="0" w:color="auto" w:frame="1"/>
          <w:shd w:val="clear" w:color="auto" w:fill="FFFFFF"/>
        </w:rPr>
        <w:t>peribulbar</w:t>
      </w:r>
      <w:proofErr w:type="spellEnd"/>
      <w:r w:rsidRPr="001934BA">
        <w:rPr>
          <w:rFonts w:asciiTheme="majorBidi" w:eastAsia="Times New Roman" w:hAnsiTheme="majorBidi" w:cstheme="majorBidi"/>
          <w:color w:val="000000"/>
          <w:sz w:val="28"/>
          <w:szCs w:val="28"/>
          <w:bdr w:val="none" w:sz="0" w:space="0" w:color="auto" w:frame="1"/>
          <w:shd w:val="clear" w:color="auto" w:fill="FFFFFF"/>
        </w:rPr>
        <w:t xml:space="preserve"> </w:t>
      </w:r>
      <w:proofErr w:type="spellStart"/>
      <w:r w:rsidRPr="001934BA">
        <w:rPr>
          <w:rFonts w:asciiTheme="majorBidi" w:eastAsia="Times New Roman" w:hAnsiTheme="majorBidi" w:cstheme="majorBidi"/>
          <w:color w:val="000000"/>
          <w:sz w:val="28"/>
          <w:szCs w:val="28"/>
          <w:bdr w:val="none" w:sz="0" w:space="0" w:color="auto" w:frame="1"/>
          <w:shd w:val="clear" w:color="auto" w:fill="FFFFFF"/>
        </w:rPr>
        <w:t>anaesthesia</w:t>
      </w:r>
      <w:proofErr w:type="spellEnd"/>
      <w:r w:rsidRPr="001934BA">
        <w:rPr>
          <w:rFonts w:asciiTheme="majorBidi" w:eastAsia="Times New Roman" w:hAnsiTheme="majorBidi" w:cstheme="majorBidi"/>
          <w:color w:val="000000"/>
          <w:sz w:val="28"/>
          <w:szCs w:val="28"/>
          <w:bdr w:val="none" w:sz="0" w:space="0" w:color="auto" w:frame="1"/>
          <w:shd w:val="clear" w:color="auto" w:fill="FFFFFF"/>
        </w:rPr>
        <w:t>: a randomized double blind study in ophthalmic surgery. European Review for Medical and Pharmacological Sciences 2010; 14: 539-544.</w:t>
      </w:r>
    </w:p>
    <w:p w14:paraId="604ED62E" w14:textId="77777777" w:rsidR="001934BA" w:rsidRPr="001934BA" w:rsidRDefault="001934BA" w:rsidP="001934BA">
      <w:pPr>
        <w:pStyle w:val="ListParagraph"/>
        <w:numPr>
          <w:ilvl w:val="0"/>
          <w:numId w:val="1"/>
        </w:numPr>
        <w:bidi w:val="0"/>
        <w:spacing w:line="360" w:lineRule="auto"/>
        <w:jc w:val="both"/>
        <w:rPr>
          <w:rFonts w:asciiTheme="majorBidi" w:eastAsia="Times New Roman" w:hAnsiTheme="majorBidi" w:cstheme="majorBidi"/>
          <w:color w:val="000000"/>
          <w:sz w:val="28"/>
          <w:szCs w:val="28"/>
          <w:bdr w:val="none" w:sz="0" w:space="0" w:color="auto" w:frame="1"/>
          <w:shd w:val="clear" w:color="auto" w:fill="FFFFFF"/>
        </w:rPr>
      </w:pPr>
      <w:r w:rsidRPr="001934BA">
        <w:rPr>
          <w:rFonts w:ascii="Times New Roman" w:eastAsia="Times New Roman" w:hAnsi="Times New Roman" w:cs="Times New Roman"/>
          <w:b/>
          <w:bCs/>
          <w:sz w:val="28"/>
          <w:szCs w:val="28"/>
        </w:rPr>
        <w:t>El-</w:t>
      </w:r>
      <w:proofErr w:type="spellStart"/>
      <w:r w:rsidRPr="001934BA">
        <w:rPr>
          <w:rFonts w:ascii="Times New Roman" w:eastAsia="Times New Roman" w:hAnsi="Times New Roman" w:cs="Times New Roman"/>
          <w:b/>
          <w:bCs/>
          <w:sz w:val="28"/>
          <w:szCs w:val="28"/>
        </w:rPr>
        <w:t>Hindy</w:t>
      </w:r>
      <w:proofErr w:type="spellEnd"/>
      <w:r w:rsidRPr="001934BA">
        <w:rPr>
          <w:rFonts w:ascii="Times New Roman" w:eastAsia="Times New Roman" w:hAnsi="Times New Roman" w:cs="Times New Roman"/>
          <w:b/>
          <w:bCs/>
          <w:sz w:val="28"/>
          <w:szCs w:val="28"/>
        </w:rPr>
        <w:t xml:space="preserve"> N, Johnston RL and </w:t>
      </w:r>
      <w:proofErr w:type="spellStart"/>
      <w:r w:rsidRPr="001934BA">
        <w:rPr>
          <w:rFonts w:ascii="Times New Roman" w:eastAsia="Times New Roman" w:hAnsi="Times New Roman" w:cs="Times New Roman"/>
          <w:b/>
          <w:bCs/>
          <w:sz w:val="28"/>
          <w:szCs w:val="28"/>
        </w:rPr>
        <w:t>Jaycock</w:t>
      </w:r>
      <w:proofErr w:type="spellEnd"/>
      <w:r w:rsidRPr="001934BA">
        <w:rPr>
          <w:rFonts w:ascii="Times New Roman" w:eastAsia="Times New Roman" w:hAnsi="Times New Roman" w:cs="Times New Roman"/>
          <w:b/>
          <w:bCs/>
          <w:sz w:val="28"/>
          <w:szCs w:val="28"/>
        </w:rPr>
        <w:t xml:space="preserve"> P. </w:t>
      </w:r>
      <w:r w:rsidRPr="001934BA">
        <w:rPr>
          <w:rFonts w:ascii="Times New Roman" w:eastAsia="Times New Roman" w:hAnsi="Times New Roman" w:cs="Times New Roman"/>
          <w:sz w:val="28"/>
          <w:szCs w:val="28"/>
        </w:rPr>
        <w:t>The Cataract National Dataset Electronic Multi-</w:t>
      </w:r>
      <w:proofErr w:type="gramStart"/>
      <w:r w:rsidRPr="001934BA">
        <w:rPr>
          <w:rFonts w:ascii="Times New Roman" w:eastAsia="Times New Roman" w:hAnsi="Times New Roman" w:cs="Times New Roman"/>
          <w:sz w:val="28"/>
          <w:szCs w:val="28"/>
        </w:rPr>
        <w:t>center</w:t>
      </w:r>
      <w:proofErr w:type="gramEnd"/>
      <w:r w:rsidRPr="001934BA">
        <w:rPr>
          <w:rFonts w:ascii="Times New Roman" w:eastAsia="Times New Roman" w:hAnsi="Times New Roman" w:cs="Times New Roman"/>
          <w:sz w:val="28"/>
          <w:szCs w:val="28"/>
        </w:rPr>
        <w:t xml:space="preserve"> Audit of 55 567 operations: </w:t>
      </w:r>
      <w:proofErr w:type="spellStart"/>
      <w:r w:rsidRPr="001934BA">
        <w:rPr>
          <w:rFonts w:ascii="Times New Roman" w:eastAsia="Times New Roman" w:hAnsi="Times New Roman" w:cs="Times New Roman"/>
          <w:sz w:val="28"/>
          <w:szCs w:val="28"/>
        </w:rPr>
        <w:t>anaesthetic</w:t>
      </w:r>
      <w:proofErr w:type="spellEnd"/>
      <w:r w:rsidRPr="001934BA">
        <w:rPr>
          <w:rFonts w:ascii="Times New Roman" w:eastAsia="Times New Roman" w:hAnsi="Times New Roman" w:cs="Times New Roman"/>
          <w:sz w:val="28"/>
          <w:szCs w:val="28"/>
        </w:rPr>
        <w:t xml:space="preserve"> techniques and complications. Eye, 2008.</w:t>
      </w:r>
    </w:p>
    <w:p w14:paraId="574CF679" w14:textId="77777777" w:rsidR="00A37C5F" w:rsidRPr="00A37C5F" w:rsidRDefault="001934BA" w:rsidP="00A37C5F">
      <w:pPr>
        <w:pStyle w:val="ListParagraph"/>
        <w:numPr>
          <w:ilvl w:val="0"/>
          <w:numId w:val="1"/>
        </w:numPr>
        <w:bidi w:val="0"/>
        <w:spacing w:line="360" w:lineRule="auto"/>
        <w:jc w:val="both"/>
        <w:rPr>
          <w:rFonts w:asciiTheme="majorBidi" w:eastAsia="Times New Roman" w:hAnsiTheme="majorBidi" w:cstheme="majorBidi"/>
          <w:color w:val="000000"/>
          <w:sz w:val="28"/>
          <w:szCs w:val="28"/>
          <w:bdr w:val="none" w:sz="0" w:space="0" w:color="auto" w:frame="1"/>
          <w:shd w:val="clear" w:color="auto" w:fill="FFFFFF"/>
        </w:rPr>
      </w:pPr>
      <w:r w:rsidRPr="001934BA">
        <w:rPr>
          <w:rFonts w:asciiTheme="majorBidi" w:hAnsiTheme="majorBidi" w:cstheme="majorBidi"/>
          <w:b/>
          <w:bCs/>
          <w:sz w:val="28"/>
          <w:szCs w:val="28"/>
        </w:rPr>
        <w:t>Morgan GE, Mikhail MS and Murray MJ</w:t>
      </w:r>
      <w:r w:rsidRPr="001934BA">
        <w:rPr>
          <w:rFonts w:asciiTheme="majorBidi" w:hAnsiTheme="majorBidi" w:cstheme="majorBidi"/>
          <w:sz w:val="28"/>
          <w:szCs w:val="28"/>
        </w:rPr>
        <w:t>. Clinical anesthesiology. Lange Medical Books / McGraw Hill. 2006; 862-873.</w:t>
      </w:r>
    </w:p>
    <w:p w14:paraId="0BA14AFE" w14:textId="77777777" w:rsidR="00A37C5F" w:rsidRPr="00A37C5F" w:rsidRDefault="00A37C5F" w:rsidP="00A37C5F">
      <w:pPr>
        <w:pStyle w:val="ListParagraph"/>
        <w:numPr>
          <w:ilvl w:val="0"/>
          <w:numId w:val="1"/>
        </w:numPr>
        <w:bidi w:val="0"/>
        <w:spacing w:line="360" w:lineRule="auto"/>
        <w:jc w:val="both"/>
        <w:rPr>
          <w:rFonts w:asciiTheme="majorBidi" w:eastAsia="Times New Roman" w:hAnsiTheme="majorBidi" w:cstheme="majorBidi"/>
          <w:color w:val="000000"/>
          <w:sz w:val="28"/>
          <w:szCs w:val="28"/>
          <w:bdr w:val="none" w:sz="0" w:space="0" w:color="auto" w:frame="1"/>
          <w:shd w:val="clear" w:color="auto" w:fill="FFFFFF"/>
        </w:rPr>
      </w:pPr>
      <w:r w:rsidRPr="00A37C5F">
        <w:rPr>
          <w:rFonts w:ascii="Times New Roman" w:eastAsia="Times New Roman" w:hAnsi="Times New Roman" w:cs="Times New Roman"/>
          <w:b/>
          <w:bCs/>
          <w:color w:val="000000"/>
          <w:sz w:val="28"/>
          <w:szCs w:val="28"/>
          <w:bdr w:val="none" w:sz="0" w:space="0" w:color="auto" w:frame="1"/>
          <w:shd w:val="clear" w:color="auto" w:fill="FFFFFF"/>
        </w:rPr>
        <w:t xml:space="preserve">Sarvela P, </w:t>
      </w:r>
      <w:proofErr w:type="spellStart"/>
      <w:r w:rsidRPr="00A37C5F">
        <w:rPr>
          <w:rFonts w:ascii="Times New Roman" w:eastAsia="Times New Roman" w:hAnsi="Times New Roman" w:cs="Times New Roman"/>
          <w:b/>
          <w:bCs/>
          <w:color w:val="000000"/>
          <w:sz w:val="28"/>
          <w:szCs w:val="28"/>
          <w:bdr w:val="none" w:sz="0" w:space="0" w:color="auto" w:frame="1"/>
          <w:shd w:val="clear" w:color="auto" w:fill="FFFFFF"/>
        </w:rPr>
        <w:t>Paloheimo</w:t>
      </w:r>
      <w:proofErr w:type="spellEnd"/>
      <w:r w:rsidRPr="00A37C5F">
        <w:rPr>
          <w:rFonts w:ascii="Times New Roman" w:eastAsia="Times New Roman" w:hAnsi="Times New Roman" w:cs="Times New Roman"/>
          <w:b/>
          <w:bCs/>
          <w:color w:val="000000"/>
          <w:sz w:val="28"/>
          <w:szCs w:val="28"/>
          <w:bdr w:val="none" w:sz="0" w:space="0" w:color="auto" w:frame="1"/>
          <w:shd w:val="clear" w:color="auto" w:fill="FFFFFF"/>
        </w:rPr>
        <w:t xml:space="preserve"> MPJ, Nikki PH</w:t>
      </w:r>
      <w:r w:rsidRPr="00A37C5F">
        <w:rPr>
          <w:rFonts w:ascii="Times New Roman" w:eastAsia="Times New Roman" w:hAnsi="Times New Roman" w:cs="Times New Roman"/>
          <w:b/>
          <w:bCs/>
          <w:i/>
          <w:iCs/>
          <w:color w:val="000000"/>
          <w:sz w:val="28"/>
          <w:szCs w:val="28"/>
          <w:bdr w:val="none" w:sz="0" w:space="0" w:color="auto" w:frame="1"/>
          <w:shd w:val="clear" w:color="auto" w:fill="FFFFFF"/>
        </w:rPr>
        <w:t xml:space="preserve">: </w:t>
      </w:r>
      <w:r w:rsidRPr="00A37C5F">
        <w:rPr>
          <w:rFonts w:ascii="Times New Roman" w:eastAsia="Times New Roman" w:hAnsi="Times New Roman" w:cs="Times New Roman"/>
          <w:color w:val="000000"/>
          <w:sz w:val="28"/>
          <w:szCs w:val="28"/>
          <w:bdr w:val="none" w:sz="0" w:space="0" w:color="auto" w:frame="1"/>
          <w:shd w:val="clear" w:color="auto" w:fill="FFFFFF"/>
        </w:rPr>
        <w:t>Comparison of pH-adjusted bupivacaine 0.75% and a</w:t>
      </w:r>
      <w:r w:rsidRPr="00A37C5F">
        <w:rPr>
          <w:rFonts w:ascii="Times New Roman" w:eastAsia="Times New Roman" w:hAnsi="Times New Roman" w:cs="Times New Roman"/>
          <w:b/>
          <w:bCs/>
          <w:i/>
          <w:iCs/>
          <w:color w:val="000000"/>
          <w:sz w:val="28"/>
          <w:szCs w:val="28"/>
          <w:bdr w:val="none" w:sz="0" w:space="0" w:color="auto" w:frame="1"/>
          <w:shd w:val="clear" w:color="auto" w:fill="FFFFFF"/>
        </w:rPr>
        <w:t xml:space="preserve"> </w:t>
      </w:r>
      <w:r w:rsidRPr="00A37C5F">
        <w:rPr>
          <w:rFonts w:ascii="Times New Roman" w:eastAsia="Times New Roman" w:hAnsi="Times New Roman" w:cs="Times New Roman"/>
          <w:color w:val="000000"/>
          <w:sz w:val="28"/>
          <w:szCs w:val="28"/>
          <w:bdr w:val="none" w:sz="0" w:space="0" w:color="auto" w:frame="1"/>
          <w:shd w:val="clear" w:color="auto" w:fill="FFFFFF"/>
        </w:rPr>
        <w:t>mixture of bupivacaine 0.75% and lignocaine 2%, both</w:t>
      </w:r>
      <w:r w:rsidRPr="00A37C5F">
        <w:rPr>
          <w:rFonts w:ascii="Times New Roman" w:eastAsia="Times New Roman" w:hAnsi="Times New Roman" w:cs="Times New Roman"/>
          <w:b/>
          <w:bCs/>
          <w:i/>
          <w:iCs/>
          <w:color w:val="000000"/>
          <w:sz w:val="28"/>
          <w:szCs w:val="28"/>
          <w:bdr w:val="none" w:sz="0" w:space="0" w:color="auto" w:frame="1"/>
          <w:shd w:val="clear" w:color="auto" w:fill="FFFFFF"/>
        </w:rPr>
        <w:t xml:space="preserve"> </w:t>
      </w:r>
      <w:r w:rsidRPr="00A37C5F">
        <w:rPr>
          <w:rFonts w:ascii="Times New Roman" w:eastAsia="Times New Roman" w:hAnsi="Times New Roman" w:cs="Times New Roman"/>
          <w:color w:val="000000"/>
          <w:sz w:val="28"/>
          <w:szCs w:val="28"/>
          <w:bdr w:val="none" w:sz="0" w:space="0" w:color="auto" w:frame="1"/>
          <w:shd w:val="clear" w:color="auto" w:fill="FFFFFF"/>
        </w:rPr>
        <w:t>with hyaluronidase, in day-case cataract surgery under</w:t>
      </w:r>
      <w:r w:rsidRPr="00A37C5F">
        <w:rPr>
          <w:rFonts w:ascii="Times New Roman" w:eastAsia="Times New Roman" w:hAnsi="Times New Roman" w:cs="Times New Roman"/>
          <w:b/>
          <w:bCs/>
          <w:i/>
          <w:iCs/>
          <w:color w:val="000000"/>
          <w:sz w:val="28"/>
          <w:szCs w:val="28"/>
          <w:bdr w:val="none" w:sz="0" w:space="0" w:color="auto" w:frame="1"/>
          <w:shd w:val="clear" w:color="auto" w:fill="FFFFFF"/>
        </w:rPr>
        <w:t xml:space="preserve"> </w:t>
      </w:r>
      <w:r w:rsidRPr="00A37C5F">
        <w:rPr>
          <w:rFonts w:ascii="Times New Roman" w:eastAsia="Times New Roman" w:hAnsi="Times New Roman" w:cs="Times New Roman"/>
          <w:color w:val="000000"/>
          <w:sz w:val="28"/>
          <w:szCs w:val="28"/>
          <w:bdr w:val="none" w:sz="0" w:space="0" w:color="auto" w:frame="1"/>
          <w:shd w:val="clear" w:color="auto" w:fill="FFFFFF"/>
        </w:rPr>
        <w:t xml:space="preserve">regional anesthesia. </w:t>
      </w:r>
      <w:proofErr w:type="spellStart"/>
      <w:r w:rsidRPr="00A37C5F">
        <w:rPr>
          <w:rFonts w:ascii="Times New Roman" w:eastAsia="Times New Roman" w:hAnsi="Times New Roman" w:cs="Times New Roman"/>
          <w:color w:val="000000"/>
          <w:sz w:val="28"/>
          <w:szCs w:val="28"/>
          <w:bdr w:val="none" w:sz="0" w:space="0" w:color="auto" w:frame="1"/>
          <w:shd w:val="clear" w:color="auto" w:fill="FFFFFF"/>
        </w:rPr>
        <w:t>Anesth</w:t>
      </w:r>
      <w:proofErr w:type="spellEnd"/>
      <w:r w:rsidRPr="00A37C5F">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A37C5F">
        <w:rPr>
          <w:rFonts w:ascii="Times New Roman" w:eastAsia="Times New Roman" w:hAnsi="Times New Roman" w:cs="Times New Roman"/>
          <w:color w:val="000000"/>
          <w:sz w:val="28"/>
          <w:szCs w:val="28"/>
          <w:bdr w:val="none" w:sz="0" w:space="0" w:color="auto" w:frame="1"/>
          <w:shd w:val="clear" w:color="auto" w:fill="FFFFFF"/>
        </w:rPr>
        <w:t>Analg</w:t>
      </w:r>
      <w:proofErr w:type="spellEnd"/>
      <w:r w:rsidRPr="00A37C5F">
        <w:rPr>
          <w:rFonts w:ascii="Times New Roman" w:eastAsia="Times New Roman" w:hAnsi="Times New Roman" w:cs="Times New Roman"/>
          <w:color w:val="000000"/>
          <w:sz w:val="28"/>
          <w:szCs w:val="28"/>
          <w:bdr w:val="none" w:sz="0" w:space="0" w:color="auto" w:frame="1"/>
          <w:shd w:val="clear" w:color="auto" w:fill="FFFFFF"/>
        </w:rPr>
        <w:t>. 1994; 79: 35 – 39.</w:t>
      </w:r>
    </w:p>
    <w:p w14:paraId="53F322AA" w14:textId="77777777" w:rsidR="008F1905" w:rsidRPr="008F1905" w:rsidRDefault="00A37C5F" w:rsidP="008F1905">
      <w:pPr>
        <w:pStyle w:val="ListParagraph"/>
        <w:numPr>
          <w:ilvl w:val="0"/>
          <w:numId w:val="1"/>
        </w:numPr>
        <w:bidi w:val="0"/>
        <w:spacing w:line="360" w:lineRule="auto"/>
        <w:jc w:val="both"/>
        <w:rPr>
          <w:rFonts w:asciiTheme="majorBidi" w:eastAsia="Times New Roman" w:hAnsiTheme="majorBidi" w:cstheme="majorBidi"/>
          <w:color w:val="000000"/>
          <w:sz w:val="28"/>
          <w:szCs w:val="28"/>
          <w:bdr w:val="none" w:sz="0" w:space="0" w:color="auto" w:frame="1"/>
          <w:shd w:val="clear" w:color="auto" w:fill="FFFFFF"/>
        </w:rPr>
      </w:pPr>
      <w:proofErr w:type="spellStart"/>
      <w:r w:rsidRPr="00A37C5F">
        <w:rPr>
          <w:rFonts w:ascii="Times New Roman" w:eastAsia="Times New Roman" w:hAnsi="Times New Roman" w:cs="Times New Roman"/>
          <w:b/>
          <w:bCs/>
          <w:color w:val="000000"/>
          <w:sz w:val="28"/>
          <w:szCs w:val="28"/>
          <w:bdr w:val="none" w:sz="0" w:space="0" w:color="auto" w:frame="1"/>
          <w:shd w:val="clear" w:color="auto" w:fill="FFFFFF"/>
        </w:rPr>
        <w:t>Ghali</w:t>
      </w:r>
      <w:proofErr w:type="spellEnd"/>
      <w:r w:rsidRPr="00A37C5F">
        <w:rPr>
          <w:rFonts w:ascii="Times New Roman" w:eastAsia="Times New Roman" w:hAnsi="Times New Roman" w:cs="Times New Roman"/>
          <w:b/>
          <w:bCs/>
          <w:color w:val="000000"/>
          <w:sz w:val="28"/>
          <w:szCs w:val="28"/>
          <w:bdr w:val="none" w:sz="0" w:space="0" w:color="auto" w:frame="1"/>
          <w:shd w:val="clear" w:color="auto" w:fill="FFFFFF"/>
        </w:rPr>
        <w:t xml:space="preserve"> A</w:t>
      </w:r>
      <w:r w:rsidRPr="00A37C5F">
        <w:rPr>
          <w:rFonts w:ascii="Calibri" w:eastAsia="Times New Roman" w:hAnsi="Calibri" w:cs="Arial"/>
          <w:sz w:val="28"/>
          <w:szCs w:val="28"/>
        </w:rPr>
        <w:t xml:space="preserve">. </w:t>
      </w:r>
      <w:r w:rsidRPr="00A37C5F">
        <w:rPr>
          <w:rFonts w:ascii="Times New Roman" w:eastAsia="Times New Roman" w:hAnsi="Times New Roman" w:cs="Times New Roman"/>
          <w:color w:val="000000"/>
          <w:sz w:val="28"/>
          <w:szCs w:val="28"/>
          <w:bdr w:val="none" w:sz="0" w:space="0" w:color="auto" w:frame="1"/>
          <w:shd w:val="clear" w:color="auto" w:fill="FFFFFF"/>
        </w:rPr>
        <w:t xml:space="preserve">The efficacy of 0.75% levobupivacaine versus 0.75% ropivacaine for </w:t>
      </w:r>
      <w:proofErr w:type="spellStart"/>
      <w:r w:rsidRPr="00A37C5F">
        <w:rPr>
          <w:rFonts w:ascii="Times New Roman" w:eastAsia="Times New Roman" w:hAnsi="Times New Roman" w:cs="Times New Roman"/>
          <w:color w:val="000000"/>
          <w:sz w:val="28"/>
          <w:szCs w:val="28"/>
          <w:bdr w:val="none" w:sz="0" w:space="0" w:color="auto" w:frame="1"/>
          <w:shd w:val="clear" w:color="auto" w:fill="FFFFFF"/>
        </w:rPr>
        <w:t>peribulbar</w:t>
      </w:r>
      <w:proofErr w:type="spellEnd"/>
      <w:r w:rsidRPr="00A37C5F">
        <w:rPr>
          <w:rFonts w:ascii="Times New Roman" w:eastAsia="Times New Roman" w:hAnsi="Times New Roman" w:cs="Times New Roman"/>
          <w:color w:val="000000"/>
          <w:sz w:val="28"/>
          <w:szCs w:val="28"/>
          <w:bdr w:val="none" w:sz="0" w:space="0" w:color="auto" w:frame="1"/>
          <w:shd w:val="clear" w:color="auto" w:fill="FFFFFF"/>
        </w:rPr>
        <w:t xml:space="preserve"> anesthesia in vitreoretinal surgery. Saudi J </w:t>
      </w:r>
      <w:proofErr w:type="spellStart"/>
      <w:r w:rsidRPr="00A37C5F">
        <w:rPr>
          <w:rFonts w:ascii="Times New Roman" w:eastAsia="Times New Roman" w:hAnsi="Times New Roman" w:cs="Times New Roman"/>
          <w:color w:val="000000"/>
          <w:sz w:val="28"/>
          <w:szCs w:val="28"/>
          <w:bdr w:val="none" w:sz="0" w:space="0" w:color="auto" w:frame="1"/>
          <w:shd w:val="clear" w:color="auto" w:fill="FFFFFF"/>
        </w:rPr>
        <w:t>Anaesth</w:t>
      </w:r>
      <w:proofErr w:type="spellEnd"/>
      <w:r w:rsidRPr="00A37C5F">
        <w:rPr>
          <w:rFonts w:ascii="Times New Roman" w:eastAsia="Times New Roman" w:hAnsi="Times New Roman" w:cs="Times New Roman"/>
          <w:color w:val="000000"/>
          <w:sz w:val="28"/>
          <w:szCs w:val="28"/>
          <w:bdr w:val="none" w:sz="0" w:space="0" w:color="auto" w:frame="1"/>
          <w:shd w:val="clear" w:color="auto" w:fill="FFFFFF"/>
        </w:rPr>
        <w:t>. 2012; 6(1): 22-6.</w:t>
      </w:r>
      <w:r w:rsidR="008F1905">
        <w:rPr>
          <w:rFonts w:ascii="Times New Roman" w:eastAsia="Times New Roman" w:hAnsi="Times New Roman" w:cs="Times New Roman"/>
          <w:color w:val="000000"/>
          <w:sz w:val="28"/>
          <w:szCs w:val="28"/>
          <w:bdr w:val="none" w:sz="0" w:space="0" w:color="auto" w:frame="1"/>
          <w:shd w:val="clear" w:color="auto" w:fill="FFFFFF"/>
        </w:rPr>
        <w:t xml:space="preserve"> </w:t>
      </w:r>
    </w:p>
    <w:p w14:paraId="6187ADF2" w14:textId="77777777" w:rsidR="008F1905" w:rsidRPr="008F1905" w:rsidRDefault="008F1905" w:rsidP="008F1905">
      <w:pPr>
        <w:pStyle w:val="ListParagraph"/>
        <w:numPr>
          <w:ilvl w:val="0"/>
          <w:numId w:val="1"/>
        </w:numPr>
        <w:bidi w:val="0"/>
        <w:spacing w:line="360" w:lineRule="auto"/>
        <w:jc w:val="both"/>
        <w:rPr>
          <w:rFonts w:asciiTheme="majorBidi" w:eastAsia="Times New Roman" w:hAnsiTheme="majorBidi" w:cstheme="majorBidi"/>
          <w:color w:val="000000"/>
          <w:sz w:val="28"/>
          <w:szCs w:val="28"/>
          <w:bdr w:val="none" w:sz="0" w:space="0" w:color="auto" w:frame="1"/>
          <w:shd w:val="clear" w:color="auto" w:fill="FFFFFF"/>
        </w:rPr>
      </w:pPr>
      <w:proofErr w:type="spellStart"/>
      <w:r w:rsidRPr="008F1905">
        <w:rPr>
          <w:rFonts w:ascii="Times New Roman" w:eastAsia="Times New Roman" w:hAnsi="Times New Roman" w:cs="Times New Roman"/>
          <w:b/>
          <w:bCs/>
          <w:color w:val="000000"/>
          <w:sz w:val="28"/>
          <w:szCs w:val="28"/>
          <w:bdr w:val="none" w:sz="0" w:space="0" w:color="auto" w:frame="1"/>
          <w:shd w:val="clear" w:color="auto" w:fill="FFFFFF"/>
        </w:rPr>
        <w:t>Groban</w:t>
      </w:r>
      <w:proofErr w:type="spellEnd"/>
      <w:r w:rsidRPr="008F1905">
        <w:rPr>
          <w:rFonts w:ascii="Times New Roman" w:eastAsia="Times New Roman" w:hAnsi="Times New Roman" w:cs="Times New Roman"/>
          <w:b/>
          <w:bCs/>
          <w:color w:val="000000"/>
          <w:sz w:val="28"/>
          <w:szCs w:val="28"/>
          <w:bdr w:val="none" w:sz="0" w:space="0" w:color="auto" w:frame="1"/>
          <w:shd w:val="clear" w:color="auto" w:fill="FFFFFF"/>
        </w:rPr>
        <w:t xml:space="preserve"> L, Deal DD, Vernon JC, et al;</w:t>
      </w:r>
      <w:r w:rsidRPr="008F1905">
        <w:rPr>
          <w:rFonts w:ascii="Times New Roman" w:eastAsia="Times New Roman" w:hAnsi="Times New Roman" w:cs="Times New Roman"/>
          <w:color w:val="000000"/>
          <w:sz w:val="28"/>
          <w:szCs w:val="28"/>
          <w:bdr w:val="none" w:sz="0" w:space="0" w:color="auto" w:frame="1"/>
          <w:shd w:val="clear" w:color="auto" w:fill="FFFFFF"/>
        </w:rPr>
        <w:t xml:space="preserve"> Cardiac Resuscitation After Incremental </w:t>
      </w:r>
      <w:proofErr w:type="spellStart"/>
      <w:r w:rsidRPr="008F1905">
        <w:rPr>
          <w:rFonts w:ascii="Times New Roman" w:eastAsia="Times New Roman" w:hAnsi="Times New Roman" w:cs="Times New Roman"/>
          <w:color w:val="000000"/>
          <w:sz w:val="28"/>
          <w:szCs w:val="28"/>
          <w:bdr w:val="none" w:sz="0" w:space="0" w:color="auto" w:frame="1"/>
          <w:shd w:val="clear" w:color="auto" w:fill="FFFFFF"/>
        </w:rPr>
        <w:t>Overdosage</w:t>
      </w:r>
      <w:proofErr w:type="spellEnd"/>
      <w:r w:rsidRPr="008F1905">
        <w:rPr>
          <w:rFonts w:ascii="Times New Roman" w:eastAsia="Times New Roman" w:hAnsi="Times New Roman" w:cs="Times New Roman"/>
          <w:color w:val="000000"/>
          <w:sz w:val="28"/>
          <w:szCs w:val="28"/>
          <w:bdr w:val="none" w:sz="0" w:space="0" w:color="auto" w:frame="1"/>
          <w:shd w:val="clear" w:color="auto" w:fill="FFFFFF"/>
        </w:rPr>
        <w:t xml:space="preserve"> with Lidocaine, Bupivacaine, Levobupivacaine, and Ropivacaine in Anesthetized Dogs. </w:t>
      </w:r>
      <w:proofErr w:type="spellStart"/>
      <w:r w:rsidRPr="008F1905">
        <w:rPr>
          <w:rFonts w:ascii="Times New Roman" w:eastAsia="Times New Roman" w:hAnsi="Times New Roman" w:cs="Times New Roman"/>
          <w:color w:val="000000"/>
          <w:sz w:val="28"/>
          <w:szCs w:val="28"/>
          <w:bdr w:val="none" w:sz="0" w:space="0" w:color="auto" w:frame="1"/>
          <w:shd w:val="clear" w:color="auto" w:fill="FFFFFF"/>
        </w:rPr>
        <w:t>Anesth</w:t>
      </w:r>
      <w:proofErr w:type="spellEnd"/>
      <w:r w:rsidRPr="008F1905">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8F1905">
        <w:rPr>
          <w:rFonts w:ascii="Times New Roman" w:eastAsia="Times New Roman" w:hAnsi="Times New Roman" w:cs="Times New Roman"/>
          <w:color w:val="000000"/>
          <w:sz w:val="28"/>
          <w:szCs w:val="28"/>
          <w:bdr w:val="none" w:sz="0" w:space="0" w:color="auto" w:frame="1"/>
          <w:shd w:val="clear" w:color="auto" w:fill="FFFFFF"/>
        </w:rPr>
        <w:t>Analg</w:t>
      </w:r>
      <w:proofErr w:type="spellEnd"/>
      <w:r w:rsidRPr="008F1905">
        <w:rPr>
          <w:rFonts w:ascii="Times New Roman" w:eastAsia="Times New Roman" w:hAnsi="Times New Roman" w:cs="Times New Roman"/>
          <w:color w:val="000000"/>
          <w:sz w:val="28"/>
          <w:szCs w:val="28"/>
          <w:bdr w:val="none" w:sz="0" w:space="0" w:color="auto" w:frame="1"/>
          <w:shd w:val="clear" w:color="auto" w:fill="FFFFFF"/>
        </w:rPr>
        <w:t>. 200</w:t>
      </w:r>
      <w:r>
        <w:rPr>
          <w:rFonts w:ascii="Times New Roman" w:eastAsia="Times New Roman" w:hAnsi="Times New Roman" w:cs="Times New Roman"/>
          <w:color w:val="000000"/>
          <w:sz w:val="28"/>
          <w:szCs w:val="28"/>
          <w:bdr w:val="none" w:sz="0" w:space="0" w:color="auto" w:frame="1"/>
          <w:shd w:val="clear" w:color="auto" w:fill="FFFFFF"/>
        </w:rPr>
        <w:t>1</w:t>
      </w:r>
      <w:r w:rsidRPr="008F1905">
        <w:rPr>
          <w:rFonts w:ascii="Times New Roman" w:eastAsia="Times New Roman" w:hAnsi="Times New Roman" w:cs="Times New Roman"/>
          <w:color w:val="000000"/>
          <w:sz w:val="28"/>
          <w:szCs w:val="28"/>
          <w:bdr w:val="none" w:sz="0" w:space="0" w:color="auto" w:frame="1"/>
          <w:shd w:val="clear" w:color="auto" w:fill="FFFFFF"/>
        </w:rPr>
        <w:t>; 92:37-43.</w:t>
      </w:r>
    </w:p>
    <w:p w14:paraId="6555F6A0" w14:textId="77777777" w:rsidR="008F1905" w:rsidRPr="008F1905" w:rsidRDefault="008F1905" w:rsidP="008F1905">
      <w:pPr>
        <w:pStyle w:val="ListParagraph"/>
        <w:numPr>
          <w:ilvl w:val="0"/>
          <w:numId w:val="1"/>
        </w:numPr>
        <w:bidi w:val="0"/>
        <w:spacing w:line="360" w:lineRule="auto"/>
        <w:jc w:val="both"/>
        <w:rPr>
          <w:rFonts w:asciiTheme="majorBidi" w:eastAsia="Times New Roman" w:hAnsiTheme="majorBidi" w:cstheme="majorBidi"/>
          <w:color w:val="000000"/>
          <w:sz w:val="28"/>
          <w:szCs w:val="28"/>
          <w:bdr w:val="none" w:sz="0" w:space="0" w:color="auto" w:frame="1"/>
          <w:shd w:val="clear" w:color="auto" w:fill="FFFFFF"/>
        </w:rPr>
      </w:pPr>
      <w:r w:rsidRPr="008F1905">
        <w:rPr>
          <w:rFonts w:ascii="Times New Roman" w:eastAsia="Times New Roman" w:hAnsi="Times New Roman" w:cs="Times New Roman"/>
          <w:b/>
          <w:bCs/>
          <w:color w:val="000000"/>
          <w:sz w:val="28"/>
          <w:szCs w:val="28"/>
          <w:bdr w:val="none" w:sz="0" w:space="0" w:color="auto" w:frame="1"/>
          <w:shd w:val="clear" w:color="auto" w:fill="FFFFFF"/>
        </w:rPr>
        <w:t xml:space="preserve">Knudsen K, Beckman </w:t>
      </w:r>
      <w:proofErr w:type="spellStart"/>
      <w:r w:rsidRPr="008F1905">
        <w:rPr>
          <w:rFonts w:ascii="Times New Roman" w:eastAsia="Times New Roman" w:hAnsi="Times New Roman" w:cs="Times New Roman"/>
          <w:b/>
          <w:bCs/>
          <w:color w:val="000000"/>
          <w:sz w:val="28"/>
          <w:szCs w:val="28"/>
          <w:bdr w:val="none" w:sz="0" w:space="0" w:color="auto" w:frame="1"/>
          <w:shd w:val="clear" w:color="auto" w:fill="FFFFFF"/>
        </w:rPr>
        <w:t>Suurküla</w:t>
      </w:r>
      <w:proofErr w:type="spellEnd"/>
      <w:r w:rsidRPr="008F1905">
        <w:rPr>
          <w:rFonts w:ascii="Times New Roman" w:eastAsia="Times New Roman" w:hAnsi="Times New Roman" w:cs="Times New Roman"/>
          <w:b/>
          <w:bCs/>
          <w:color w:val="000000"/>
          <w:sz w:val="28"/>
          <w:szCs w:val="28"/>
          <w:bdr w:val="none" w:sz="0" w:space="0" w:color="auto" w:frame="1"/>
          <w:shd w:val="clear" w:color="auto" w:fill="FFFFFF"/>
        </w:rPr>
        <w:t xml:space="preserve"> M, Blomberg S, et al. </w:t>
      </w:r>
      <w:r w:rsidRPr="008F1905">
        <w:rPr>
          <w:rFonts w:ascii="Times New Roman" w:eastAsia="Times New Roman" w:hAnsi="Times New Roman" w:cs="Times New Roman"/>
          <w:color w:val="000000"/>
          <w:sz w:val="28"/>
          <w:szCs w:val="28"/>
          <w:bdr w:val="none" w:sz="0" w:space="0" w:color="auto" w:frame="1"/>
          <w:shd w:val="clear" w:color="auto" w:fill="FFFFFF"/>
        </w:rPr>
        <w:t xml:space="preserve">Central nervous and cardiovascular effects of </w:t>
      </w:r>
      <w:proofErr w:type="spellStart"/>
      <w:r w:rsidRPr="008F1905">
        <w:rPr>
          <w:rFonts w:ascii="Times New Roman" w:eastAsia="Times New Roman" w:hAnsi="Times New Roman" w:cs="Times New Roman"/>
          <w:color w:val="000000"/>
          <w:sz w:val="28"/>
          <w:szCs w:val="28"/>
          <w:bdr w:val="none" w:sz="0" w:space="0" w:color="auto" w:frame="1"/>
          <w:shd w:val="clear" w:color="auto" w:fill="FFFFFF"/>
        </w:rPr>
        <w:t>i.</w:t>
      </w:r>
      <w:proofErr w:type="gramStart"/>
      <w:r w:rsidRPr="008F1905">
        <w:rPr>
          <w:rFonts w:ascii="Times New Roman" w:eastAsia="Times New Roman" w:hAnsi="Times New Roman" w:cs="Times New Roman"/>
          <w:color w:val="000000"/>
          <w:sz w:val="28"/>
          <w:szCs w:val="28"/>
          <w:bdr w:val="none" w:sz="0" w:space="0" w:color="auto" w:frame="1"/>
          <w:shd w:val="clear" w:color="auto" w:fill="FFFFFF"/>
        </w:rPr>
        <w:t>v.infusions</w:t>
      </w:r>
      <w:proofErr w:type="spellEnd"/>
      <w:proofErr w:type="gramEnd"/>
      <w:r w:rsidRPr="008F1905">
        <w:rPr>
          <w:rFonts w:ascii="Times New Roman" w:eastAsia="Times New Roman" w:hAnsi="Times New Roman" w:cs="Times New Roman"/>
          <w:color w:val="000000"/>
          <w:sz w:val="28"/>
          <w:szCs w:val="28"/>
          <w:bdr w:val="none" w:sz="0" w:space="0" w:color="auto" w:frame="1"/>
          <w:shd w:val="clear" w:color="auto" w:fill="FFFFFF"/>
        </w:rPr>
        <w:t xml:space="preserve"> of ropivacaine, bupivacaine and placebo </w:t>
      </w:r>
      <w:proofErr w:type="spellStart"/>
      <w:r w:rsidRPr="008F1905">
        <w:rPr>
          <w:rFonts w:ascii="Times New Roman" w:eastAsia="Times New Roman" w:hAnsi="Times New Roman" w:cs="Times New Roman"/>
          <w:color w:val="000000"/>
          <w:sz w:val="28"/>
          <w:szCs w:val="28"/>
          <w:bdr w:val="none" w:sz="0" w:space="0" w:color="auto" w:frame="1"/>
          <w:shd w:val="clear" w:color="auto" w:fill="FFFFFF"/>
        </w:rPr>
        <w:t>involunteers</w:t>
      </w:r>
      <w:proofErr w:type="spellEnd"/>
      <w:r w:rsidRPr="008F1905">
        <w:rPr>
          <w:rFonts w:ascii="Times New Roman" w:eastAsia="Times New Roman" w:hAnsi="Times New Roman" w:cs="Times New Roman"/>
          <w:color w:val="000000"/>
          <w:sz w:val="28"/>
          <w:szCs w:val="28"/>
          <w:bdr w:val="none" w:sz="0" w:space="0" w:color="auto" w:frame="1"/>
          <w:shd w:val="clear" w:color="auto" w:fill="FFFFFF"/>
        </w:rPr>
        <w:t xml:space="preserve">. Brit J </w:t>
      </w:r>
      <w:proofErr w:type="spellStart"/>
      <w:r w:rsidRPr="008F1905">
        <w:rPr>
          <w:rFonts w:ascii="Times New Roman" w:eastAsia="Times New Roman" w:hAnsi="Times New Roman" w:cs="Times New Roman"/>
          <w:color w:val="000000"/>
          <w:sz w:val="28"/>
          <w:szCs w:val="28"/>
          <w:bdr w:val="none" w:sz="0" w:space="0" w:color="auto" w:frame="1"/>
          <w:shd w:val="clear" w:color="auto" w:fill="FFFFFF"/>
        </w:rPr>
        <w:t>Anaesth</w:t>
      </w:r>
      <w:proofErr w:type="spellEnd"/>
      <w:r w:rsidRPr="008F1905">
        <w:rPr>
          <w:rFonts w:ascii="Times New Roman" w:eastAsia="Times New Roman" w:hAnsi="Times New Roman" w:cs="Times New Roman"/>
          <w:color w:val="000000"/>
          <w:sz w:val="28"/>
          <w:szCs w:val="28"/>
          <w:bdr w:val="none" w:sz="0" w:space="0" w:color="auto" w:frame="1"/>
          <w:shd w:val="clear" w:color="auto" w:fill="FFFFFF"/>
        </w:rPr>
        <w:t>. 1997; 78:507-14.</w:t>
      </w:r>
    </w:p>
    <w:p w14:paraId="149F7532" w14:textId="77777777" w:rsidR="008F1905" w:rsidRPr="008F1905" w:rsidRDefault="008F1905" w:rsidP="008F1905">
      <w:pPr>
        <w:pStyle w:val="ListParagraph"/>
        <w:numPr>
          <w:ilvl w:val="0"/>
          <w:numId w:val="1"/>
        </w:numPr>
        <w:bidi w:val="0"/>
        <w:spacing w:line="360" w:lineRule="auto"/>
        <w:jc w:val="both"/>
        <w:rPr>
          <w:rFonts w:asciiTheme="majorBidi" w:eastAsia="Times New Roman" w:hAnsiTheme="majorBidi" w:cstheme="majorBidi"/>
          <w:color w:val="000000"/>
          <w:sz w:val="28"/>
          <w:szCs w:val="28"/>
          <w:bdr w:val="none" w:sz="0" w:space="0" w:color="auto" w:frame="1"/>
          <w:shd w:val="clear" w:color="auto" w:fill="FFFFFF"/>
        </w:rPr>
      </w:pPr>
      <w:r w:rsidRPr="008F1905">
        <w:rPr>
          <w:rFonts w:ascii="Times New Roman" w:eastAsia="Times New Roman" w:hAnsi="Times New Roman" w:cs="Times New Roman"/>
          <w:b/>
          <w:bCs/>
          <w:color w:val="000000"/>
          <w:sz w:val="28"/>
          <w:szCs w:val="28"/>
          <w:bdr w:val="none" w:sz="0" w:space="0" w:color="auto" w:frame="1"/>
          <w:shd w:val="clear" w:color="auto" w:fill="FFFFFF"/>
        </w:rPr>
        <w:lastRenderedPageBreak/>
        <w:t xml:space="preserve">Lai F., Sutton B., Nicholson G. </w:t>
      </w:r>
      <w:r w:rsidRPr="008F1905">
        <w:rPr>
          <w:rFonts w:ascii="Times New Roman" w:eastAsia="Times New Roman" w:hAnsi="Times New Roman" w:cs="Times New Roman"/>
          <w:color w:val="000000"/>
          <w:sz w:val="28"/>
          <w:szCs w:val="28"/>
          <w:bdr w:val="none" w:sz="0" w:space="0" w:color="auto" w:frame="1"/>
          <w:shd w:val="clear" w:color="auto" w:fill="FFFFFF"/>
        </w:rPr>
        <w:t xml:space="preserve">Comparison of L-bupivacaine 0.75% and lidocaine 2%with bupivacaine 0.75% and lidocaine 2% </w:t>
      </w:r>
      <w:proofErr w:type="spellStart"/>
      <w:r w:rsidRPr="008F1905">
        <w:rPr>
          <w:rFonts w:ascii="Times New Roman" w:eastAsia="Times New Roman" w:hAnsi="Times New Roman" w:cs="Times New Roman"/>
          <w:color w:val="000000"/>
          <w:sz w:val="28"/>
          <w:szCs w:val="28"/>
          <w:bdr w:val="none" w:sz="0" w:space="0" w:color="auto" w:frame="1"/>
          <w:shd w:val="clear" w:color="auto" w:fill="FFFFFF"/>
        </w:rPr>
        <w:t>forperibulbar</w:t>
      </w:r>
      <w:proofErr w:type="spellEnd"/>
      <w:r w:rsidRPr="008F1905">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8F1905">
        <w:rPr>
          <w:rFonts w:ascii="Times New Roman" w:eastAsia="Times New Roman" w:hAnsi="Times New Roman" w:cs="Times New Roman"/>
          <w:color w:val="000000"/>
          <w:sz w:val="28"/>
          <w:szCs w:val="28"/>
          <w:bdr w:val="none" w:sz="0" w:space="0" w:color="auto" w:frame="1"/>
          <w:shd w:val="clear" w:color="auto" w:fill="FFFFFF"/>
        </w:rPr>
        <w:t>anaesthesia</w:t>
      </w:r>
      <w:proofErr w:type="spellEnd"/>
      <w:r w:rsidRPr="008F1905">
        <w:rPr>
          <w:rFonts w:ascii="Times New Roman" w:eastAsia="Times New Roman" w:hAnsi="Times New Roman" w:cs="Times New Roman"/>
          <w:color w:val="000000"/>
          <w:sz w:val="28"/>
          <w:szCs w:val="28"/>
          <w:bdr w:val="none" w:sz="0" w:space="0" w:color="auto" w:frame="1"/>
          <w:shd w:val="clear" w:color="auto" w:fill="FFFFFF"/>
        </w:rPr>
        <w:t xml:space="preserve">. Br J </w:t>
      </w:r>
      <w:proofErr w:type="spellStart"/>
      <w:r w:rsidRPr="008F1905">
        <w:rPr>
          <w:rFonts w:ascii="Times New Roman" w:eastAsia="Times New Roman" w:hAnsi="Times New Roman" w:cs="Times New Roman"/>
          <w:color w:val="000000"/>
          <w:sz w:val="28"/>
          <w:szCs w:val="28"/>
          <w:bdr w:val="none" w:sz="0" w:space="0" w:color="auto" w:frame="1"/>
          <w:shd w:val="clear" w:color="auto" w:fill="FFFFFF"/>
        </w:rPr>
        <w:t>Anaesth</w:t>
      </w:r>
      <w:proofErr w:type="spellEnd"/>
      <w:r w:rsidRPr="008F1905">
        <w:rPr>
          <w:rFonts w:ascii="Times New Roman" w:eastAsia="Times New Roman" w:hAnsi="Times New Roman" w:cs="Times New Roman"/>
          <w:color w:val="000000"/>
          <w:sz w:val="28"/>
          <w:szCs w:val="28"/>
          <w:bdr w:val="none" w:sz="0" w:space="0" w:color="auto" w:frame="1"/>
          <w:shd w:val="clear" w:color="auto" w:fill="FFFFFF"/>
        </w:rPr>
        <w:t>. 2003; 90 (4): 512-514</w:t>
      </w:r>
      <w:r w:rsidRPr="008F1905">
        <w:rPr>
          <w:rFonts w:ascii="Times New Roman" w:eastAsia="Times New Roman" w:hAnsi="Times New Roman" w:cs="Times New Roman"/>
          <w:b/>
          <w:bCs/>
          <w:color w:val="000000"/>
          <w:sz w:val="28"/>
          <w:szCs w:val="28"/>
          <w:bdr w:val="none" w:sz="0" w:space="0" w:color="auto" w:frame="1"/>
          <w:shd w:val="clear" w:color="auto" w:fill="FFFFFF"/>
        </w:rPr>
        <w:t>.</w:t>
      </w:r>
    </w:p>
    <w:p w14:paraId="355E698B" w14:textId="77777777" w:rsidR="008F1905" w:rsidRPr="008F1905" w:rsidRDefault="008F1905" w:rsidP="008F1905">
      <w:pPr>
        <w:pStyle w:val="ListParagraph"/>
        <w:numPr>
          <w:ilvl w:val="0"/>
          <w:numId w:val="1"/>
        </w:numPr>
        <w:bidi w:val="0"/>
        <w:spacing w:line="360" w:lineRule="auto"/>
        <w:jc w:val="both"/>
        <w:rPr>
          <w:rFonts w:asciiTheme="majorBidi" w:eastAsia="Times New Roman" w:hAnsiTheme="majorBidi" w:cstheme="majorBidi"/>
          <w:color w:val="000000"/>
          <w:sz w:val="28"/>
          <w:szCs w:val="28"/>
          <w:bdr w:val="none" w:sz="0" w:space="0" w:color="auto" w:frame="1"/>
          <w:shd w:val="clear" w:color="auto" w:fill="FFFFFF"/>
        </w:rPr>
      </w:pPr>
      <w:r w:rsidRPr="008F1905">
        <w:rPr>
          <w:rFonts w:ascii="Times New Roman" w:eastAsia="Times New Roman" w:hAnsi="Times New Roman" w:cs="Times New Roman"/>
          <w:b/>
          <w:bCs/>
          <w:sz w:val="28"/>
          <w:szCs w:val="28"/>
        </w:rPr>
        <w:t xml:space="preserve">Di Donato A, Fontana C, Lancia F </w:t>
      </w:r>
      <w:proofErr w:type="gramStart"/>
      <w:r w:rsidRPr="008F1905">
        <w:rPr>
          <w:rFonts w:ascii="Times New Roman" w:eastAsia="Times New Roman" w:hAnsi="Times New Roman" w:cs="Times New Roman"/>
          <w:b/>
          <w:bCs/>
          <w:sz w:val="28"/>
          <w:szCs w:val="28"/>
        </w:rPr>
        <w:t>et al.</w:t>
      </w:r>
      <w:proofErr w:type="gramEnd"/>
      <w:r w:rsidRPr="008F1905">
        <w:rPr>
          <w:rFonts w:ascii="Times New Roman" w:eastAsia="Times New Roman" w:hAnsi="Times New Roman" w:cs="Times New Roman"/>
          <w:b/>
          <w:bCs/>
          <w:sz w:val="28"/>
          <w:szCs w:val="28"/>
        </w:rPr>
        <w:t xml:space="preserve"> </w:t>
      </w:r>
      <w:r w:rsidRPr="008F1905">
        <w:rPr>
          <w:rFonts w:ascii="Times New Roman" w:eastAsia="Times New Roman" w:hAnsi="Times New Roman" w:cs="Times New Roman"/>
          <w:sz w:val="28"/>
          <w:szCs w:val="28"/>
        </w:rPr>
        <w:t xml:space="preserve">Efficacy and comparison of 0.5 levobupivacaine with 0.75 ropivacaine for </w:t>
      </w:r>
      <w:proofErr w:type="spellStart"/>
      <w:r w:rsidRPr="008F1905">
        <w:rPr>
          <w:rFonts w:ascii="Times New Roman" w:eastAsia="Times New Roman" w:hAnsi="Times New Roman" w:cs="Times New Roman"/>
          <w:sz w:val="28"/>
          <w:szCs w:val="28"/>
        </w:rPr>
        <w:t>peribulbar</w:t>
      </w:r>
      <w:proofErr w:type="spellEnd"/>
      <w:r w:rsidRPr="008F1905">
        <w:rPr>
          <w:rFonts w:ascii="Times New Roman" w:eastAsia="Times New Roman" w:hAnsi="Times New Roman" w:cs="Times New Roman"/>
          <w:sz w:val="28"/>
          <w:szCs w:val="28"/>
        </w:rPr>
        <w:t xml:space="preserve"> anesthesia in cataract surgery. European Journal of </w:t>
      </w:r>
      <w:proofErr w:type="spellStart"/>
      <w:r w:rsidRPr="008F1905">
        <w:rPr>
          <w:rFonts w:ascii="Times New Roman" w:eastAsia="Times New Roman" w:hAnsi="Times New Roman" w:cs="Times New Roman"/>
          <w:sz w:val="28"/>
          <w:szCs w:val="28"/>
        </w:rPr>
        <w:t>anaesthesiology</w:t>
      </w:r>
      <w:proofErr w:type="spellEnd"/>
      <w:r w:rsidRPr="008F1905">
        <w:rPr>
          <w:rFonts w:ascii="Times New Roman" w:eastAsia="Times New Roman" w:hAnsi="Times New Roman" w:cs="Times New Roman"/>
          <w:sz w:val="28"/>
          <w:szCs w:val="28"/>
        </w:rPr>
        <w:t>. 2006; 23:487-490.</w:t>
      </w:r>
      <w:r>
        <w:rPr>
          <w:rFonts w:ascii="Times New Roman" w:eastAsia="Times New Roman" w:hAnsi="Times New Roman" w:cs="Times New Roman"/>
          <w:sz w:val="28"/>
          <w:szCs w:val="28"/>
        </w:rPr>
        <w:t xml:space="preserve"> </w:t>
      </w:r>
    </w:p>
    <w:p w14:paraId="0229130E" w14:textId="77777777" w:rsidR="004F778B" w:rsidRPr="004F778B" w:rsidRDefault="008F1905" w:rsidP="004F778B">
      <w:pPr>
        <w:pStyle w:val="ListParagraph"/>
        <w:numPr>
          <w:ilvl w:val="0"/>
          <w:numId w:val="1"/>
        </w:numPr>
        <w:bidi w:val="0"/>
        <w:spacing w:line="360" w:lineRule="auto"/>
        <w:jc w:val="both"/>
        <w:rPr>
          <w:rFonts w:asciiTheme="majorBidi" w:eastAsia="Times New Roman" w:hAnsiTheme="majorBidi" w:cstheme="majorBidi"/>
          <w:color w:val="000000"/>
          <w:sz w:val="28"/>
          <w:szCs w:val="28"/>
          <w:bdr w:val="none" w:sz="0" w:space="0" w:color="auto" w:frame="1"/>
          <w:shd w:val="clear" w:color="auto" w:fill="FFFFFF"/>
        </w:rPr>
      </w:pPr>
      <w:proofErr w:type="spellStart"/>
      <w:r w:rsidRPr="008F1905">
        <w:rPr>
          <w:rFonts w:ascii="Times New Roman" w:eastAsia="Times New Roman" w:hAnsi="Times New Roman" w:cs="Times New Roman"/>
          <w:b/>
          <w:bCs/>
          <w:sz w:val="28"/>
          <w:szCs w:val="28"/>
        </w:rPr>
        <w:t>Donlon</w:t>
      </w:r>
      <w:proofErr w:type="spellEnd"/>
      <w:r w:rsidRPr="008F1905">
        <w:rPr>
          <w:rFonts w:ascii="Times New Roman" w:eastAsia="Times New Roman" w:hAnsi="Times New Roman" w:cs="Times New Roman"/>
          <w:b/>
          <w:bCs/>
          <w:sz w:val="28"/>
          <w:szCs w:val="28"/>
        </w:rPr>
        <w:t xml:space="preserve"> JV.</w:t>
      </w:r>
      <w:r w:rsidRPr="008F1905">
        <w:rPr>
          <w:rFonts w:ascii="Times New Roman" w:eastAsia="Times New Roman" w:hAnsi="Times New Roman" w:cs="Times New Roman"/>
          <w:sz w:val="28"/>
          <w:szCs w:val="28"/>
        </w:rPr>
        <w:t xml:space="preserve"> Anesthesia for eye, ear, nose, and throat surgery, Anesthesia, edited by RD. Miller, 5th ed., Philadelphia, Churchill Livingstone. 2000; p. 217-219.</w:t>
      </w:r>
    </w:p>
    <w:p w14:paraId="3F1BE7A0" w14:textId="77777777" w:rsidR="004F778B" w:rsidRPr="004F778B" w:rsidRDefault="004F778B" w:rsidP="004F778B">
      <w:pPr>
        <w:pStyle w:val="ListParagraph"/>
        <w:numPr>
          <w:ilvl w:val="0"/>
          <w:numId w:val="1"/>
        </w:numPr>
        <w:bidi w:val="0"/>
        <w:spacing w:line="360" w:lineRule="auto"/>
        <w:jc w:val="both"/>
        <w:rPr>
          <w:rFonts w:asciiTheme="majorBidi" w:eastAsia="Times New Roman" w:hAnsiTheme="majorBidi" w:cstheme="majorBidi"/>
          <w:color w:val="000000"/>
          <w:sz w:val="28"/>
          <w:szCs w:val="28"/>
          <w:bdr w:val="none" w:sz="0" w:space="0" w:color="auto" w:frame="1"/>
          <w:shd w:val="clear" w:color="auto" w:fill="FFFFFF"/>
        </w:rPr>
      </w:pPr>
      <w:r w:rsidRPr="004F778B">
        <w:rPr>
          <w:rFonts w:ascii="Times New Roman" w:eastAsia="Times New Roman" w:hAnsi="Times New Roman" w:cs="Times New Roman"/>
          <w:b/>
          <w:bCs/>
          <w:color w:val="000000"/>
          <w:sz w:val="28"/>
          <w:szCs w:val="28"/>
          <w:bdr w:val="none" w:sz="0" w:space="0" w:color="auto" w:frame="1"/>
          <w:shd w:val="clear" w:color="auto" w:fill="FFFFFF"/>
        </w:rPr>
        <w:t xml:space="preserve">Song P, Wang H, </w:t>
      </w:r>
      <w:proofErr w:type="spellStart"/>
      <w:r w:rsidRPr="004F778B">
        <w:rPr>
          <w:rFonts w:ascii="Times New Roman" w:eastAsia="Times New Roman" w:hAnsi="Times New Roman" w:cs="Times New Roman"/>
          <w:b/>
          <w:bCs/>
          <w:color w:val="000000"/>
          <w:sz w:val="28"/>
          <w:szCs w:val="28"/>
          <w:bdr w:val="none" w:sz="0" w:space="0" w:color="auto" w:frame="1"/>
          <w:shd w:val="clear" w:color="auto" w:fill="FFFFFF"/>
        </w:rPr>
        <w:t>Theodoratou</w:t>
      </w:r>
      <w:proofErr w:type="spellEnd"/>
      <w:r w:rsidRPr="004F778B">
        <w:rPr>
          <w:rFonts w:ascii="Times New Roman" w:eastAsia="Times New Roman" w:hAnsi="Times New Roman" w:cs="Times New Roman"/>
          <w:b/>
          <w:bCs/>
          <w:color w:val="000000"/>
          <w:sz w:val="28"/>
          <w:szCs w:val="28"/>
          <w:bdr w:val="none" w:sz="0" w:space="0" w:color="auto" w:frame="1"/>
          <w:shd w:val="clear" w:color="auto" w:fill="FFFFFF"/>
        </w:rPr>
        <w:t xml:space="preserve"> E, Chan KY, </w:t>
      </w:r>
      <w:proofErr w:type="spellStart"/>
      <w:r w:rsidRPr="004F778B">
        <w:rPr>
          <w:rFonts w:ascii="Times New Roman" w:eastAsia="Times New Roman" w:hAnsi="Times New Roman" w:cs="Times New Roman"/>
          <w:b/>
          <w:bCs/>
          <w:color w:val="000000"/>
          <w:sz w:val="28"/>
          <w:szCs w:val="28"/>
          <w:bdr w:val="none" w:sz="0" w:space="0" w:color="auto" w:frame="1"/>
          <w:shd w:val="clear" w:color="auto" w:fill="FFFFFF"/>
        </w:rPr>
        <w:t>Rudan</w:t>
      </w:r>
      <w:proofErr w:type="spellEnd"/>
      <w:r w:rsidRPr="004F778B">
        <w:rPr>
          <w:rFonts w:ascii="Times New Roman" w:eastAsia="Times New Roman" w:hAnsi="Times New Roman" w:cs="Times New Roman"/>
          <w:b/>
          <w:bCs/>
          <w:color w:val="000000"/>
          <w:sz w:val="28"/>
          <w:szCs w:val="28"/>
          <w:bdr w:val="none" w:sz="0" w:space="0" w:color="auto" w:frame="1"/>
          <w:shd w:val="clear" w:color="auto" w:fill="FFFFFF"/>
        </w:rPr>
        <w:t xml:space="preserve"> I:</w:t>
      </w:r>
      <w:r w:rsidRPr="004F778B">
        <w:rPr>
          <w:rFonts w:ascii="Times New Roman" w:eastAsia="Times New Roman" w:hAnsi="Times New Roman" w:cs="Times New Roman"/>
          <w:color w:val="000000"/>
          <w:sz w:val="28"/>
          <w:szCs w:val="28"/>
          <w:bdr w:val="none" w:sz="0" w:space="0" w:color="auto" w:frame="1"/>
          <w:shd w:val="clear" w:color="auto" w:fill="FFFFFF"/>
        </w:rPr>
        <w:t xml:space="preserve"> The national and subnational prevalence of cataract and cataract blindness in China: a systematic review and meta-analysis. J Glob Health. 2018; 8(1):010804.</w:t>
      </w:r>
    </w:p>
    <w:p w14:paraId="5EC4A2F1" w14:textId="77777777" w:rsidR="004F778B" w:rsidRPr="004F778B" w:rsidRDefault="004F778B" w:rsidP="004F778B">
      <w:pPr>
        <w:pStyle w:val="ListParagraph"/>
        <w:numPr>
          <w:ilvl w:val="0"/>
          <w:numId w:val="1"/>
        </w:numPr>
        <w:bidi w:val="0"/>
        <w:spacing w:line="360" w:lineRule="auto"/>
        <w:jc w:val="both"/>
        <w:rPr>
          <w:rFonts w:asciiTheme="majorBidi" w:eastAsia="Times New Roman" w:hAnsiTheme="majorBidi" w:cstheme="majorBidi"/>
          <w:color w:val="000000"/>
          <w:sz w:val="28"/>
          <w:szCs w:val="28"/>
          <w:bdr w:val="none" w:sz="0" w:space="0" w:color="auto" w:frame="1"/>
          <w:shd w:val="clear" w:color="auto" w:fill="FFFFFF"/>
        </w:rPr>
      </w:pPr>
      <w:r w:rsidRPr="004F778B">
        <w:rPr>
          <w:rFonts w:ascii="Times New Roman" w:eastAsia="Times New Roman" w:hAnsi="Times New Roman" w:cs="Times New Roman"/>
          <w:b/>
          <w:bCs/>
          <w:color w:val="000000"/>
          <w:sz w:val="28"/>
          <w:szCs w:val="28"/>
          <w:bdr w:val="none" w:sz="0" w:space="0" w:color="auto" w:frame="1"/>
          <w:shd w:val="clear" w:color="auto" w:fill="FFFFFF"/>
        </w:rPr>
        <w:t xml:space="preserve">Ibrahim AM, </w:t>
      </w:r>
      <w:proofErr w:type="spellStart"/>
      <w:r w:rsidRPr="004F778B">
        <w:rPr>
          <w:rFonts w:ascii="Times New Roman" w:eastAsia="Times New Roman" w:hAnsi="Times New Roman" w:cs="Times New Roman"/>
          <w:b/>
          <w:bCs/>
          <w:color w:val="000000"/>
          <w:sz w:val="28"/>
          <w:szCs w:val="28"/>
          <w:bdr w:val="none" w:sz="0" w:space="0" w:color="auto" w:frame="1"/>
          <w:shd w:val="clear" w:color="auto" w:fill="FFFFFF"/>
        </w:rPr>
        <w:t>Elgouhary</w:t>
      </w:r>
      <w:proofErr w:type="spellEnd"/>
      <w:r w:rsidRPr="004F778B">
        <w:rPr>
          <w:rFonts w:ascii="Times New Roman" w:eastAsia="Times New Roman" w:hAnsi="Times New Roman" w:cs="Times New Roman"/>
          <w:b/>
          <w:bCs/>
          <w:color w:val="000000"/>
          <w:sz w:val="28"/>
          <w:szCs w:val="28"/>
          <w:bdr w:val="none" w:sz="0" w:space="0" w:color="auto" w:frame="1"/>
          <w:shd w:val="clear" w:color="auto" w:fill="FFFFFF"/>
        </w:rPr>
        <w:t xml:space="preserve"> SM, </w:t>
      </w:r>
      <w:proofErr w:type="spellStart"/>
      <w:r w:rsidRPr="004F778B">
        <w:rPr>
          <w:rFonts w:ascii="Times New Roman" w:eastAsia="Times New Roman" w:hAnsi="Times New Roman" w:cs="Times New Roman"/>
          <w:b/>
          <w:bCs/>
          <w:color w:val="000000"/>
          <w:sz w:val="28"/>
          <w:szCs w:val="28"/>
          <w:bdr w:val="none" w:sz="0" w:space="0" w:color="auto" w:frame="1"/>
          <w:shd w:val="clear" w:color="auto" w:fill="FFFFFF"/>
        </w:rPr>
        <w:t>Nassar</w:t>
      </w:r>
      <w:proofErr w:type="spellEnd"/>
      <w:r w:rsidRPr="004F778B">
        <w:rPr>
          <w:rFonts w:ascii="Times New Roman" w:eastAsia="Times New Roman" w:hAnsi="Times New Roman" w:cs="Times New Roman"/>
          <w:b/>
          <w:bCs/>
          <w:color w:val="000000"/>
          <w:sz w:val="28"/>
          <w:szCs w:val="28"/>
          <w:bdr w:val="none" w:sz="0" w:space="0" w:color="auto" w:frame="1"/>
          <w:shd w:val="clear" w:color="auto" w:fill="FFFFFF"/>
        </w:rPr>
        <w:t xml:space="preserve"> MK, El </w:t>
      </w:r>
      <w:proofErr w:type="spellStart"/>
      <w:r w:rsidRPr="004F778B">
        <w:rPr>
          <w:rFonts w:ascii="Times New Roman" w:eastAsia="Times New Roman" w:hAnsi="Times New Roman" w:cs="Times New Roman"/>
          <w:b/>
          <w:bCs/>
          <w:color w:val="000000"/>
          <w:sz w:val="28"/>
          <w:szCs w:val="28"/>
          <w:bdr w:val="none" w:sz="0" w:space="0" w:color="auto" w:frame="1"/>
          <w:shd w:val="clear" w:color="auto" w:fill="FFFFFF"/>
        </w:rPr>
        <w:t>Batanony</w:t>
      </w:r>
      <w:proofErr w:type="spellEnd"/>
      <w:r w:rsidRPr="004F778B">
        <w:rPr>
          <w:rFonts w:ascii="Times New Roman" w:eastAsia="Times New Roman" w:hAnsi="Times New Roman" w:cs="Times New Roman"/>
          <w:b/>
          <w:bCs/>
          <w:color w:val="000000"/>
          <w:sz w:val="28"/>
          <w:szCs w:val="28"/>
          <w:bdr w:val="none" w:sz="0" w:space="0" w:color="auto" w:frame="1"/>
          <w:shd w:val="clear" w:color="auto" w:fill="FFFFFF"/>
        </w:rPr>
        <w:t xml:space="preserve"> AH</w:t>
      </w:r>
      <w:r w:rsidRPr="004F778B">
        <w:rPr>
          <w:rFonts w:ascii="Times New Roman" w:eastAsia="Times New Roman" w:hAnsi="Times New Roman" w:cs="Times New Roman"/>
          <w:color w:val="000000"/>
          <w:sz w:val="28"/>
          <w:szCs w:val="28"/>
          <w:bdr w:val="none" w:sz="0" w:space="0" w:color="auto" w:frame="1"/>
          <w:shd w:val="clear" w:color="auto" w:fill="FFFFFF"/>
        </w:rPr>
        <w:t xml:space="preserve">: Changes in Choroidal Thickness after Cataract Surgery. </w:t>
      </w:r>
      <w:proofErr w:type="spellStart"/>
      <w:r w:rsidRPr="004F778B">
        <w:rPr>
          <w:rFonts w:ascii="Times New Roman" w:eastAsia="Times New Roman" w:hAnsi="Times New Roman" w:cs="Times New Roman"/>
          <w:color w:val="000000"/>
          <w:sz w:val="28"/>
          <w:szCs w:val="28"/>
          <w:bdr w:val="none" w:sz="0" w:space="0" w:color="auto" w:frame="1"/>
          <w:shd w:val="clear" w:color="auto" w:fill="FFFFFF"/>
        </w:rPr>
        <w:t>Semin</w:t>
      </w:r>
      <w:proofErr w:type="spellEnd"/>
      <w:r w:rsidRPr="004F778B">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4F778B">
        <w:rPr>
          <w:rFonts w:ascii="Times New Roman" w:eastAsia="Times New Roman" w:hAnsi="Times New Roman" w:cs="Times New Roman"/>
          <w:color w:val="000000"/>
          <w:sz w:val="28"/>
          <w:szCs w:val="28"/>
          <w:bdr w:val="none" w:sz="0" w:space="0" w:color="auto" w:frame="1"/>
          <w:shd w:val="clear" w:color="auto" w:fill="FFFFFF"/>
        </w:rPr>
        <w:t>Ophthalmol</w:t>
      </w:r>
      <w:proofErr w:type="spellEnd"/>
      <w:r w:rsidRPr="004F778B">
        <w:rPr>
          <w:rFonts w:ascii="Times New Roman" w:eastAsia="Times New Roman" w:hAnsi="Times New Roman" w:cs="Times New Roman"/>
          <w:color w:val="000000"/>
          <w:sz w:val="28"/>
          <w:szCs w:val="28"/>
          <w:bdr w:val="none" w:sz="0" w:space="0" w:color="auto" w:frame="1"/>
          <w:shd w:val="clear" w:color="auto" w:fill="FFFFFF"/>
        </w:rPr>
        <w:t>. 2018;33(5):664-670.</w:t>
      </w:r>
    </w:p>
    <w:p w14:paraId="36FCAB20" w14:textId="77777777" w:rsidR="004F778B" w:rsidRPr="004F778B" w:rsidRDefault="004F778B" w:rsidP="004F778B">
      <w:pPr>
        <w:pStyle w:val="ListParagraph"/>
        <w:numPr>
          <w:ilvl w:val="0"/>
          <w:numId w:val="1"/>
        </w:numPr>
        <w:bidi w:val="0"/>
        <w:spacing w:line="360" w:lineRule="auto"/>
        <w:jc w:val="both"/>
        <w:rPr>
          <w:rFonts w:asciiTheme="majorBidi" w:eastAsia="Times New Roman" w:hAnsiTheme="majorBidi" w:cstheme="majorBidi"/>
          <w:color w:val="000000"/>
          <w:sz w:val="28"/>
          <w:szCs w:val="28"/>
          <w:bdr w:val="none" w:sz="0" w:space="0" w:color="auto" w:frame="1"/>
          <w:shd w:val="clear" w:color="auto" w:fill="FFFFFF"/>
        </w:rPr>
      </w:pPr>
      <w:proofErr w:type="spellStart"/>
      <w:r w:rsidRPr="004F778B">
        <w:rPr>
          <w:rFonts w:asciiTheme="majorBidi" w:hAnsiTheme="majorBidi" w:cstheme="majorBidi"/>
          <w:b/>
          <w:bCs/>
          <w:sz w:val="28"/>
          <w:szCs w:val="28"/>
        </w:rPr>
        <w:t>Moschos</w:t>
      </w:r>
      <w:proofErr w:type="spellEnd"/>
      <w:r w:rsidRPr="004F778B">
        <w:rPr>
          <w:rFonts w:asciiTheme="majorBidi" w:hAnsiTheme="majorBidi" w:cstheme="majorBidi"/>
          <w:b/>
          <w:bCs/>
          <w:sz w:val="28"/>
          <w:szCs w:val="28"/>
        </w:rPr>
        <w:t xml:space="preserve"> MM, </w:t>
      </w:r>
      <w:proofErr w:type="spellStart"/>
      <w:r w:rsidRPr="004F778B">
        <w:rPr>
          <w:rFonts w:asciiTheme="majorBidi" w:hAnsiTheme="majorBidi" w:cstheme="majorBidi"/>
          <w:b/>
          <w:bCs/>
          <w:sz w:val="28"/>
          <w:szCs w:val="28"/>
        </w:rPr>
        <w:t>Laios</w:t>
      </w:r>
      <w:proofErr w:type="spellEnd"/>
      <w:r w:rsidRPr="004F778B">
        <w:rPr>
          <w:rFonts w:asciiTheme="majorBidi" w:hAnsiTheme="majorBidi" w:cstheme="majorBidi"/>
          <w:b/>
          <w:bCs/>
          <w:sz w:val="28"/>
          <w:szCs w:val="28"/>
        </w:rPr>
        <w:t xml:space="preserve"> K, </w:t>
      </w:r>
      <w:proofErr w:type="spellStart"/>
      <w:r w:rsidRPr="004F778B">
        <w:rPr>
          <w:rFonts w:asciiTheme="majorBidi" w:hAnsiTheme="majorBidi" w:cstheme="majorBidi"/>
          <w:b/>
          <w:bCs/>
          <w:sz w:val="28"/>
          <w:szCs w:val="28"/>
        </w:rPr>
        <w:t>Lavaris</w:t>
      </w:r>
      <w:proofErr w:type="spellEnd"/>
      <w:r w:rsidRPr="004F778B">
        <w:rPr>
          <w:rFonts w:asciiTheme="majorBidi" w:hAnsiTheme="majorBidi" w:cstheme="majorBidi"/>
          <w:b/>
          <w:bCs/>
          <w:sz w:val="28"/>
          <w:szCs w:val="28"/>
        </w:rPr>
        <w:t xml:space="preserve"> A, </w:t>
      </w:r>
      <w:proofErr w:type="spellStart"/>
      <w:r w:rsidRPr="004F778B">
        <w:rPr>
          <w:rFonts w:asciiTheme="majorBidi" w:hAnsiTheme="majorBidi" w:cstheme="majorBidi"/>
          <w:b/>
          <w:bCs/>
          <w:sz w:val="28"/>
          <w:szCs w:val="28"/>
        </w:rPr>
        <w:t>Damaskos</w:t>
      </w:r>
      <w:proofErr w:type="spellEnd"/>
      <w:r w:rsidRPr="004F778B">
        <w:rPr>
          <w:rFonts w:asciiTheme="majorBidi" w:hAnsiTheme="majorBidi" w:cstheme="majorBidi"/>
          <w:b/>
          <w:bCs/>
          <w:sz w:val="28"/>
          <w:szCs w:val="28"/>
        </w:rPr>
        <w:t xml:space="preserve"> C, </w:t>
      </w:r>
      <w:proofErr w:type="spellStart"/>
      <w:r w:rsidRPr="004F778B">
        <w:rPr>
          <w:rFonts w:asciiTheme="majorBidi" w:hAnsiTheme="majorBidi" w:cstheme="majorBidi"/>
          <w:b/>
          <w:bCs/>
          <w:sz w:val="28"/>
          <w:szCs w:val="28"/>
        </w:rPr>
        <w:t>Garmpis</w:t>
      </w:r>
      <w:proofErr w:type="spellEnd"/>
      <w:r w:rsidRPr="004F778B">
        <w:rPr>
          <w:rFonts w:asciiTheme="majorBidi" w:hAnsiTheme="majorBidi" w:cstheme="majorBidi"/>
          <w:b/>
          <w:bCs/>
          <w:sz w:val="28"/>
          <w:szCs w:val="28"/>
        </w:rPr>
        <w:t xml:space="preserve"> N, </w:t>
      </w:r>
      <w:proofErr w:type="spellStart"/>
      <w:r w:rsidRPr="004F778B">
        <w:rPr>
          <w:rFonts w:asciiTheme="majorBidi" w:hAnsiTheme="majorBidi" w:cstheme="majorBidi"/>
          <w:b/>
          <w:bCs/>
          <w:sz w:val="28"/>
          <w:szCs w:val="28"/>
        </w:rPr>
        <w:t>Thabit</w:t>
      </w:r>
      <w:proofErr w:type="spellEnd"/>
      <w:r w:rsidRPr="004F778B">
        <w:rPr>
          <w:rFonts w:asciiTheme="majorBidi" w:hAnsiTheme="majorBidi" w:cstheme="majorBidi"/>
          <w:b/>
          <w:bCs/>
          <w:sz w:val="28"/>
          <w:szCs w:val="28"/>
        </w:rPr>
        <w:t xml:space="preserve"> A, Lake D, Hamada S, </w:t>
      </w:r>
      <w:proofErr w:type="spellStart"/>
      <w:r w:rsidRPr="004F778B">
        <w:rPr>
          <w:rFonts w:asciiTheme="majorBidi" w:hAnsiTheme="majorBidi" w:cstheme="majorBidi"/>
          <w:b/>
          <w:bCs/>
          <w:sz w:val="28"/>
          <w:szCs w:val="28"/>
        </w:rPr>
        <w:t>Garmpi</w:t>
      </w:r>
      <w:proofErr w:type="spellEnd"/>
      <w:r w:rsidRPr="004F778B">
        <w:rPr>
          <w:rFonts w:asciiTheme="majorBidi" w:hAnsiTheme="majorBidi" w:cstheme="majorBidi"/>
          <w:b/>
          <w:bCs/>
          <w:sz w:val="28"/>
          <w:szCs w:val="28"/>
        </w:rPr>
        <w:t xml:space="preserve"> A, </w:t>
      </w:r>
      <w:proofErr w:type="spellStart"/>
      <w:r w:rsidRPr="004F778B">
        <w:rPr>
          <w:rFonts w:asciiTheme="majorBidi" w:hAnsiTheme="majorBidi" w:cstheme="majorBidi"/>
          <w:b/>
          <w:bCs/>
          <w:sz w:val="28"/>
          <w:szCs w:val="28"/>
        </w:rPr>
        <w:t>Gatzioufas</w:t>
      </w:r>
      <w:proofErr w:type="spellEnd"/>
      <w:r w:rsidRPr="004F778B">
        <w:rPr>
          <w:rFonts w:asciiTheme="majorBidi" w:hAnsiTheme="majorBidi" w:cstheme="majorBidi"/>
          <w:b/>
          <w:bCs/>
          <w:sz w:val="28"/>
          <w:szCs w:val="28"/>
        </w:rPr>
        <w:t xml:space="preserve"> Z:</w:t>
      </w:r>
      <w:r w:rsidRPr="004F778B">
        <w:rPr>
          <w:rFonts w:asciiTheme="majorBidi" w:hAnsiTheme="majorBidi" w:cstheme="majorBidi"/>
          <w:sz w:val="28"/>
          <w:szCs w:val="28"/>
        </w:rPr>
        <w:t xml:space="preserve"> Refractive Nightmares Revisited: Calcification of a Multifocal Intraocular Lens. In Vivo. 2018; 32(5):1265-1267.</w:t>
      </w:r>
    </w:p>
    <w:p w14:paraId="673622EA" w14:textId="77777777" w:rsidR="004F778B" w:rsidRPr="004F778B" w:rsidRDefault="004F778B" w:rsidP="004F778B">
      <w:pPr>
        <w:pStyle w:val="ListParagraph"/>
        <w:numPr>
          <w:ilvl w:val="0"/>
          <w:numId w:val="1"/>
        </w:numPr>
        <w:bidi w:val="0"/>
        <w:spacing w:line="360" w:lineRule="auto"/>
        <w:jc w:val="both"/>
        <w:rPr>
          <w:rFonts w:asciiTheme="majorBidi" w:eastAsia="Times New Roman" w:hAnsiTheme="majorBidi" w:cstheme="majorBidi"/>
          <w:color w:val="000000"/>
          <w:sz w:val="28"/>
          <w:szCs w:val="28"/>
          <w:bdr w:val="none" w:sz="0" w:space="0" w:color="auto" w:frame="1"/>
          <w:shd w:val="clear" w:color="auto" w:fill="FFFFFF"/>
        </w:rPr>
      </w:pPr>
      <w:proofErr w:type="spellStart"/>
      <w:r w:rsidRPr="004F778B">
        <w:rPr>
          <w:rFonts w:ascii="Times New Roman" w:eastAsia="Times New Roman" w:hAnsi="Times New Roman" w:cs="Times New Roman"/>
          <w:b/>
          <w:bCs/>
          <w:color w:val="000000"/>
          <w:sz w:val="28"/>
          <w:szCs w:val="28"/>
          <w:bdr w:val="none" w:sz="0" w:space="0" w:color="auto" w:frame="1"/>
          <w:shd w:val="clear" w:color="auto" w:fill="FFFFFF"/>
        </w:rPr>
        <w:t>Kurawa</w:t>
      </w:r>
      <w:proofErr w:type="spellEnd"/>
      <w:r w:rsidRPr="004F778B">
        <w:rPr>
          <w:rFonts w:ascii="Times New Roman" w:eastAsia="Times New Roman" w:hAnsi="Times New Roman" w:cs="Times New Roman"/>
          <w:b/>
          <w:bCs/>
          <w:color w:val="000000"/>
          <w:sz w:val="28"/>
          <w:szCs w:val="28"/>
          <w:bdr w:val="none" w:sz="0" w:space="0" w:color="auto" w:frame="1"/>
          <w:shd w:val="clear" w:color="auto" w:fill="FFFFFF"/>
        </w:rPr>
        <w:t xml:space="preserve"> MS, Abdu L</w:t>
      </w:r>
      <w:r w:rsidRPr="004F778B">
        <w:rPr>
          <w:rFonts w:ascii="Times New Roman" w:eastAsia="Times New Roman" w:hAnsi="Times New Roman" w:cs="Times New Roman"/>
          <w:color w:val="000000"/>
          <w:sz w:val="28"/>
          <w:szCs w:val="28"/>
          <w:bdr w:val="none" w:sz="0" w:space="0" w:color="auto" w:frame="1"/>
          <w:shd w:val="clear" w:color="auto" w:fill="FFFFFF"/>
        </w:rPr>
        <w:t xml:space="preserve">: Demographic characteristics and visual status of patients undergoing cataract surgery at a tertiary hospital in Kano, Nigeria 2017; 16(4):170-174. </w:t>
      </w:r>
    </w:p>
    <w:p w14:paraId="157A6B3C" w14:textId="22E6534F" w:rsidR="004F778B" w:rsidRPr="004F778B" w:rsidRDefault="004F778B" w:rsidP="004F778B">
      <w:pPr>
        <w:pStyle w:val="ListParagraph"/>
        <w:numPr>
          <w:ilvl w:val="0"/>
          <w:numId w:val="1"/>
        </w:numPr>
        <w:bidi w:val="0"/>
        <w:spacing w:line="360" w:lineRule="auto"/>
        <w:jc w:val="both"/>
        <w:rPr>
          <w:rFonts w:asciiTheme="majorBidi" w:eastAsia="Times New Roman" w:hAnsiTheme="majorBidi" w:cstheme="majorBidi"/>
          <w:color w:val="000000"/>
          <w:sz w:val="28"/>
          <w:szCs w:val="28"/>
          <w:bdr w:val="none" w:sz="0" w:space="0" w:color="auto" w:frame="1"/>
          <w:shd w:val="clear" w:color="auto" w:fill="FFFFFF"/>
        </w:rPr>
      </w:pPr>
      <w:proofErr w:type="spellStart"/>
      <w:r w:rsidRPr="004F778B">
        <w:rPr>
          <w:rFonts w:asciiTheme="majorBidi" w:hAnsiTheme="majorBidi" w:cstheme="majorBidi"/>
          <w:b/>
          <w:bCs/>
          <w:sz w:val="28"/>
          <w:szCs w:val="28"/>
        </w:rPr>
        <w:t>Benzekri</w:t>
      </w:r>
      <w:proofErr w:type="spellEnd"/>
      <w:r w:rsidRPr="004F778B">
        <w:rPr>
          <w:rFonts w:asciiTheme="majorBidi" w:hAnsiTheme="majorBidi" w:cstheme="majorBidi"/>
          <w:b/>
          <w:bCs/>
          <w:sz w:val="28"/>
          <w:szCs w:val="28"/>
        </w:rPr>
        <w:t xml:space="preserve"> R, Marie-Louise J, </w:t>
      </w:r>
      <w:proofErr w:type="spellStart"/>
      <w:r w:rsidRPr="004F778B">
        <w:rPr>
          <w:rFonts w:asciiTheme="majorBidi" w:hAnsiTheme="majorBidi" w:cstheme="majorBidi"/>
          <w:b/>
          <w:bCs/>
          <w:sz w:val="28"/>
          <w:szCs w:val="28"/>
        </w:rPr>
        <w:t>Chahed</w:t>
      </w:r>
      <w:proofErr w:type="spellEnd"/>
      <w:r w:rsidRPr="004F778B">
        <w:rPr>
          <w:rFonts w:asciiTheme="majorBidi" w:hAnsiTheme="majorBidi" w:cstheme="majorBidi"/>
          <w:b/>
          <w:bCs/>
          <w:sz w:val="28"/>
          <w:szCs w:val="28"/>
        </w:rPr>
        <w:t xml:space="preserve"> S:</w:t>
      </w:r>
      <w:r w:rsidRPr="004F778B">
        <w:rPr>
          <w:rFonts w:asciiTheme="majorBidi" w:hAnsiTheme="majorBidi" w:cstheme="majorBidi"/>
          <w:sz w:val="28"/>
          <w:szCs w:val="28"/>
        </w:rPr>
        <w:t xml:space="preserve"> Cost of teaching cataract surgery in a public hospital. J Fr </w:t>
      </w:r>
      <w:proofErr w:type="spellStart"/>
      <w:r w:rsidRPr="004F778B">
        <w:rPr>
          <w:rFonts w:asciiTheme="majorBidi" w:hAnsiTheme="majorBidi" w:cstheme="majorBidi"/>
          <w:sz w:val="28"/>
          <w:szCs w:val="28"/>
        </w:rPr>
        <w:t>Ophtalmol</w:t>
      </w:r>
      <w:proofErr w:type="spellEnd"/>
      <w:r w:rsidRPr="004F778B">
        <w:rPr>
          <w:rFonts w:asciiTheme="majorBidi" w:hAnsiTheme="majorBidi" w:cstheme="majorBidi"/>
          <w:sz w:val="28"/>
          <w:szCs w:val="28"/>
        </w:rPr>
        <w:t>. 2017; 40(10):860-864.</w:t>
      </w:r>
    </w:p>
    <w:p w14:paraId="0E35AD5E" w14:textId="22EDF0E4" w:rsidR="008F1905" w:rsidRPr="004F778B" w:rsidRDefault="004F778B" w:rsidP="008F1905">
      <w:pPr>
        <w:pStyle w:val="ListParagraph"/>
        <w:numPr>
          <w:ilvl w:val="0"/>
          <w:numId w:val="1"/>
        </w:numPr>
        <w:bidi w:val="0"/>
        <w:spacing w:line="360" w:lineRule="auto"/>
        <w:jc w:val="both"/>
        <w:rPr>
          <w:rFonts w:asciiTheme="majorBidi" w:eastAsia="Times New Roman" w:hAnsiTheme="majorBidi" w:cstheme="majorBidi"/>
          <w:color w:val="000000"/>
          <w:sz w:val="28"/>
          <w:szCs w:val="28"/>
          <w:bdr w:val="none" w:sz="0" w:space="0" w:color="auto" w:frame="1"/>
          <w:shd w:val="clear" w:color="auto" w:fill="FFFFFF"/>
        </w:rPr>
      </w:pPr>
      <w:proofErr w:type="spellStart"/>
      <w:r w:rsidRPr="004F778B">
        <w:rPr>
          <w:rFonts w:asciiTheme="majorBidi" w:hAnsiTheme="majorBidi" w:cstheme="majorBidi"/>
          <w:b/>
          <w:bCs/>
          <w:sz w:val="28"/>
          <w:szCs w:val="28"/>
        </w:rPr>
        <w:lastRenderedPageBreak/>
        <w:t>Buhren</w:t>
      </w:r>
      <w:proofErr w:type="spellEnd"/>
      <w:r w:rsidRPr="004F778B">
        <w:rPr>
          <w:rFonts w:asciiTheme="majorBidi" w:hAnsiTheme="majorBidi" w:cstheme="majorBidi"/>
          <w:b/>
          <w:bCs/>
          <w:sz w:val="28"/>
          <w:szCs w:val="28"/>
        </w:rPr>
        <w:t xml:space="preserve"> BA, </w:t>
      </w:r>
      <w:proofErr w:type="spellStart"/>
      <w:r w:rsidRPr="004F778B">
        <w:rPr>
          <w:rFonts w:asciiTheme="majorBidi" w:hAnsiTheme="majorBidi" w:cstheme="majorBidi"/>
          <w:b/>
          <w:bCs/>
          <w:sz w:val="28"/>
          <w:szCs w:val="28"/>
        </w:rPr>
        <w:t>Schrumpf</w:t>
      </w:r>
      <w:proofErr w:type="spellEnd"/>
      <w:r w:rsidRPr="004F778B">
        <w:rPr>
          <w:rFonts w:asciiTheme="majorBidi" w:hAnsiTheme="majorBidi" w:cstheme="majorBidi"/>
          <w:b/>
          <w:bCs/>
          <w:sz w:val="28"/>
          <w:szCs w:val="28"/>
        </w:rPr>
        <w:t xml:space="preserve"> H, Hoff NP, </w:t>
      </w:r>
      <w:proofErr w:type="spellStart"/>
      <w:r w:rsidRPr="004F778B">
        <w:rPr>
          <w:rFonts w:asciiTheme="majorBidi" w:hAnsiTheme="majorBidi" w:cstheme="majorBidi"/>
          <w:b/>
          <w:bCs/>
          <w:sz w:val="28"/>
          <w:szCs w:val="28"/>
        </w:rPr>
        <w:t>Bölke</w:t>
      </w:r>
      <w:proofErr w:type="spellEnd"/>
      <w:r w:rsidRPr="004F778B">
        <w:rPr>
          <w:rFonts w:asciiTheme="majorBidi" w:hAnsiTheme="majorBidi" w:cstheme="majorBidi"/>
          <w:b/>
          <w:bCs/>
          <w:sz w:val="28"/>
          <w:szCs w:val="28"/>
        </w:rPr>
        <w:t xml:space="preserve"> E, Hilton S, Gerber PA: </w:t>
      </w:r>
      <w:r w:rsidRPr="004F778B">
        <w:rPr>
          <w:rFonts w:asciiTheme="majorBidi" w:hAnsiTheme="majorBidi" w:cstheme="majorBidi"/>
          <w:sz w:val="28"/>
          <w:szCs w:val="28"/>
        </w:rPr>
        <w:t xml:space="preserve">Hyaluronidase: from clinical applications to molecular and cellular mechanisms. </w:t>
      </w:r>
      <w:proofErr w:type="spellStart"/>
      <w:r w:rsidRPr="004F778B">
        <w:rPr>
          <w:rFonts w:asciiTheme="majorBidi" w:hAnsiTheme="majorBidi" w:cstheme="majorBidi"/>
          <w:sz w:val="28"/>
          <w:szCs w:val="28"/>
        </w:rPr>
        <w:t>Eur</w:t>
      </w:r>
      <w:proofErr w:type="spellEnd"/>
      <w:r w:rsidRPr="004F778B">
        <w:rPr>
          <w:rFonts w:asciiTheme="majorBidi" w:hAnsiTheme="majorBidi" w:cstheme="majorBidi"/>
          <w:sz w:val="28"/>
          <w:szCs w:val="28"/>
        </w:rPr>
        <w:t xml:space="preserve"> J Med Res. 2016; 21:5.</w:t>
      </w:r>
    </w:p>
    <w:p w14:paraId="40F9E0E3" w14:textId="77777777" w:rsidR="004F778B" w:rsidRPr="004F778B" w:rsidRDefault="004F778B" w:rsidP="004F778B">
      <w:pPr>
        <w:pStyle w:val="ListParagraph"/>
        <w:numPr>
          <w:ilvl w:val="0"/>
          <w:numId w:val="1"/>
        </w:numPr>
        <w:bidi w:val="0"/>
        <w:spacing w:line="360" w:lineRule="auto"/>
        <w:jc w:val="both"/>
        <w:rPr>
          <w:rFonts w:asciiTheme="majorBidi" w:eastAsia="Times New Roman" w:hAnsiTheme="majorBidi" w:cstheme="majorBidi"/>
          <w:color w:val="000000"/>
          <w:sz w:val="28"/>
          <w:szCs w:val="28"/>
          <w:bdr w:val="none" w:sz="0" w:space="0" w:color="auto" w:frame="1"/>
          <w:shd w:val="clear" w:color="auto" w:fill="FFFFFF"/>
        </w:rPr>
      </w:pPr>
      <w:r w:rsidRPr="004F778B">
        <w:rPr>
          <w:rFonts w:ascii="Times New Roman" w:eastAsia="Times New Roman" w:hAnsi="Times New Roman" w:cs="Times New Roman"/>
          <w:b/>
          <w:bCs/>
          <w:sz w:val="28"/>
          <w:szCs w:val="28"/>
        </w:rPr>
        <w:t xml:space="preserve">Di Donato A, Fontana C, Lancia F </w:t>
      </w:r>
      <w:proofErr w:type="gramStart"/>
      <w:r w:rsidRPr="004F778B">
        <w:rPr>
          <w:rFonts w:ascii="Times New Roman" w:eastAsia="Times New Roman" w:hAnsi="Times New Roman" w:cs="Times New Roman"/>
          <w:b/>
          <w:bCs/>
          <w:sz w:val="28"/>
          <w:szCs w:val="28"/>
        </w:rPr>
        <w:t>et al.</w:t>
      </w:r>
      <w:proofErr w:type="gramEnd"/>
      <w:r w:rsidRPr="004F778B">
        <w:rPr>
          <w:rFonts w:ascii="Times New Roman" w:eastAsia="Times New Roman" w:hAnsi="Times New Roman" w:cs="Times New Roman"/>
          <w:b/>
          <w:bCs/>
          <w:sz w:val="28"/>
          <w:szCs w:val="28"/>
        </w:rPr>
        <w:t xml:space="preserve"> </w:t>
      </w:r>
      <w:r w:rsidRPr="004F778B">
        <w:rPr>
          <w:rFonts w:ascii="Times New Roman" w:eastAsia="Times New Roman" w:hAnsi="Times New Roman" w:cs="Times New Roman"/>
          <w:sz w:val="28"/>
          <w:szCs w:val="28"/>
        </w:rPr>
        <w:t xml:space="preserve">Efficacy and comparison of 0.5 levobupivacaine with 0.75 ropivacaine for </w:t>
      </w:r>
      <w:proofErr w:type="spellStart"/>
      <w:r w:rsidRPr="004F778B">
        <w:rPr>
          <w:rFonts w:ascii="Times New Roman" w:eastAsia="Times New Roman" w:hAnsi="Times New Roman" w:cs="Times New Roman"/>
          <w:sz w:val="28"/>
          <w:szCs w:val="28"/>
        </w:rPr>
        <w:t>peribulbar</w:t>
      </w:r>
      <w:proofErr w:type="spellEnd"/>
      <w:r w:rsidRPr="004F778B">
        <w:rPr>
          <w:rFonts w:ascii="Times New Roman" w:eastAsia="Times New Roman" w:hAnsi="Times New Roman" w:cs="Times New Roman"/>
          <w:sz w:val="28"/>
          <w:szCs w:val="28"/>
        </w:rPr>
        <w:t xml:space="preserve"> anesthesia in cataract surgery. European Journal of </w:t>
      </w:r>
      <w:proofErr w:type="spellStart"/>
      <w:r w:rsidRPr="004F778B">
        <w:rPr>
          <w:rFonts w:ascii="Times New Roman" w:eastAsia="Times New Roman" w:hAnsi="Times New Roman" w:cs="Times New Roman"/>
          <w:sz w:val="28"/>
          <w:szCs w:val="28"/>
        </w:rPr>
        <w:t>anaesthesiology</w:t>
      </w:r>
      <w:proofErr w:type="spellEnd"/>
      <w:r w:rsidRPr="004F778B">
        <w:rPr>
          <w:rFonts w:ascii="Times New Roman" w:eastAsia="Times New Roman" w:hAnsi="Times New Roman" w:cs="Times New Roman"/>
          <w:sz w:val="28"/>
          <w:szCs w:val="28"/>
        </w:rPr>
        <w:t>. 2006; 23:487-490.</w:t>
      </w:r>
    </w:p>
    <w:p w14:paraId="320DB84E" w14:textId="77777777" w:rsidR="0040350F" w:rsidRPr="0040350F" w:rsidRDefault="004F778B" w:rsidP="0040350F">
      <w:pPr>
        <w:pStyle w:val="ListParagraph"/>
        <w:numPr>
          <w:ilvl w:val="0"/>
          <w:numId w:val="1"/>
        </w:numPr>
        <w:bidi w:val="0"/>
        <w:spacing w:line="360" w:lineRule="auto"/>
        <w:jc w:val="both"/>
        <w:rPr>
          <w:rFonts w:asciiTheme="majorBidi" w:eastAsia="Times New Roman" w:hAnsiTheme="majorBidi" w:cstheme="majorBidi"/>
          <w:color w:val="000000"/>
          <w:sz w:val="28"/>
          <w:szCs w:val="28"/>
          <w:bdr w:val="none" w:sz="0" w:space="0" w:color="auto" w:frame="1"/>
          <w:shd w:val="clear" w:color="auto" w:fill="FFFFFF"/>
        </w:rPr>
      </w:pPr>
      <w:r w:rsidRPr="004F778B">
        <w:rPr>
          <w:rFonts w:asciiTheme="majorBidi" w:hAnsiTheme="majorBidi" w:cstheme="majorBidi"/>
          <w:b/>
          <w:bCs/>
          <w:sz w:val="28"/>
          <w:szCs w:val="28"/>
        </w:rPr>
        <w:t xml:space="preserve">Ahmad N, </w:t>
      </w:r>
      <w:proofErr w:type="spellStart"/>
      <w:r w:rsidRPr="004F778B">
        <w:rPr>
          <w:rFonts w:asciiTheme="majorBidi" w:hAnsiTheme="majorBidi" w:cstheme="majorBidi"/>
          <w:b/>
          <w:bCs/>
          <w:sz w:val="28"/>
          <w:szCs w:val="28"/>
        </w:rPr>
        <w:t>Zahoor</w:t>
      </w:r>
      <w:proofErr w:type="spellEnd"/>
      <w:r w:rsidRPr="004F778B">
        <w:rPr>
          <w:rFonts w:asciiTheme="majorBidi" w:hAnsiTheme="majorBidi" w:cstheme="majorBidi"/>
          <w:b/>
          <w:bCs/>
          <w:sz w:val="28"/>
          <w:szCs w:val="28"/>
        </w:rPr>
        <w:t xml:space="preserve"> A, Al </w:t>
      </w:r>
      <w:proofErr w:type="spellStart"/>
      <w:r w:rsidRPr="004F778B">
        <w:rPr>
          <w:rFonts w:asciiTheme="majorBidi" w:hAnsiTheme="majorBidi" w:cstheme="majorBidi"/>
          <w:b/>
          <w:bCs/>
          <w:sz w:val="28"/>
          <w:szCs w:val="28"/>
        </w:rPr>
        <w:t>Assiri</w:t>
      </w:r>
      <w:proofErr w:type="spellEnd"/>
      <w:r w:rsidRPr="004F778B">
        <w:rPr>
          <w:rFonts w:asciiTheme="majorBidi" w:hAnsiTheme="majorBidi" w:cstheme="majorBidi"/>
          <w:b/>
          <w:bCs/>
          <w:sz w:val="28"/>
          <w:szCs w:val="28"/>
        </w:rPr>
        <w:t xml:space="preserve"> A, Al </w:t>
      </w:r>
      <w:proofErr w:type="spellStart"/>
      <w:r w:rsidRPr="004F778B">
        <w:rPr>
          <w:rFonts w:asciiTheme="majorBidi" w:hAnsiTheme="majorBidi" w:cstheme="majorBidi"/>
          <w:b/>
          <w:bCs/>
          <w:sz w:val="28"/>
          <w:szCs w:val="28"/>
        </w:rPr>
        <w:t>Jastaneiah</w:t>
      </w:r>
      <w:proofErr w:type="spellEnd"/>
      <w:r w:rsidRPr="004F778B">
        <w:rPr>
          <w:rFonts w:asciiTheme="majorBidi" w:hAnsiTheme="majorBidi" w:cstheme="majorBidi"/>
          <w:b/>
          <w:bCs/>
          <w:sz w:val="28"/>
          <w:szCs w:val="28"/>
        </w:rPr>
        <w:t xml:space="preserve"> S, </w:t>
      </w:r>
      <w:proofErr w:type="spellStart"/>
      <w:r w:rsidRPr="004F778B">
        <w:rPr>
          <w:rFonts w:asciiTheme="majorBidi" w:hAnsiTheme="majorBidi" w:cstheme="majorBidi"/>
          <w:b/>
          <w:bCs/>
          <w:sz w:val="28"/>
          <w:szCs w:val="28"/>
        </w:rPr>
        <w:t>Riad</w:t>
      </w:r>
      <w:proofErr w:type="spellEnd"/>
      <w:r w:rsidRPr="004F778B">
        <w:rPr>
          <w:rFonts w:asciiTheme="majorBidi" w:hAnsiTheme="majorBidi" w:cstheme="majorBidi"/>
          <w:b/>
          <w:bCs/>
          <w:sz w:val="28"/>
          <w:szCs w:val="28"/>
        </w:rPr>
        <w:t xml:space="preserve"> W:</w:t>
      </w:r>
      <w:r w:rsidRPr="004F778B">
        <w:rPr>
          <w:rFonts w:asciiTheme="majorBidi" w:hAnsiTheme="majorBidi" w:cstheme="majorBidi"/>
          <w:sz w:val="28"/>
          <w:szCs w:val="28"/>
        </w:rPr>
        <w:t xml:space="preserve"> Comparison of levobupivacaine 0.5% or bupivacaine 0.5% both in a mixture with lidocaine 2% for superficial </w:t>
      </w:r>
      <w:proofErr w:type="spellStart"/>
      <w:r w:rsidRPr="004F778B">
        <w:rPr>
          <w:rFonts w:asciiTheme="majorBidi" w:hAnsiTheme="majorBidi" w:cstheme="majorBidi"/>
          <w:sz w:val="28"/>
          <w:szCs w:val="28"/>
        </w:rPr>
        <w:t>extraconal</w:t>
      </w:r>
      <w:proofErr w:type="spellEnd"/>
      <w:r w:rsidRPr="004F778B">
        <w:rPr>
          <w:rFonts w:asciiTheme="majorBidi" w:hAnsiTheme="majorBidi" w:cstheme="majorBidi"/>
          <w:sz w:val="28"/>
          <w:szCs w:val="28"/>
        </w:rPr>
        <w:t xml:space="preserve"> blockade. Middle East </w:t>
      </w:r>
      <w:proofErr w:type="spellStart"/>
      <w:r w:rsidRPr="004F778B">
        <w:rPr>
          <w:rFonts w:asciiTheme="majorBidi" w:hAnsiTheme="majorBidi" w:cstheme="majorBidi"/>
          <w:sz w:val="28"/>
          <w:szCs w:val="28"/>
        </w:rPr>
        <w:t>Afr</w:t>
      </w:r>
      <w:proofErr w:type="spellEnd"/>
      <w:r w:rsidRPr="004F778B">
        <w:rPr>
          <w:rFonts w:asciiTheme="majorBidi" w:hAnsiTheme="majorBidi" w:cstheme="majorBidi"/>
          <w:sz w:val="28"/>
          <w:szCs w:val="28"/>
        </w:rPr>
        <w:t xml:space="preserve"> J </w:t>
      </w:r>
      <w:proofErr w:type="spellStart"/>
      <w:r w:rsidRPr="004F778B">
        <w:rPr>
          <w:rFonts w:asciiTheme="majorBidi" w:hAnsiTheme="majorBidi" w:cstheme="majorBidi"/>
          <w:sz w:val="28"/>
          <w:szCs w:val="28"/>
        </w:rPr>
        <w:t>Ophthalmol</w:t>
      </w:r>
      <w:proofErr w:type="spellEnd"/>
      <w:r w:rsidRPr="004F778B">
        <w:rPr>
          <w:rFonts w:asciiTheme="majorBidi" w:hAnsiTheme="majorBidi" w:cstheme="majorBidi"/>
          <w:sz w:val="28"/>
          <w:szCs w:val="28"/>
        </w:rPr>
        <w:t>. 2012; 19(3):330-3.</w:t>
      </w:r>
    </w:p>
    <w:p w14:paraId="173E40AD" w14:textId="77777777" w:rsidR="0040350F" w:rsidRPr="0040350F" w:rsidRDefault="0040350F" w:rsidP="0040350F">
      <w:pPr>
        <w:pStyle w:val="ListParagraph"/>
        <w:numPr>
          <w:ilvl w:val="0"/>
          <w:numId w:val="1"/>
        </w:numPr>
        <w:bidi w:val="0"/>
        <w:spacing w:line="360" w:lineRule="auto"/>
        <w:jc w:val="both"/>
        <w:rPr>
          <w:rFonts w:asciiTheme="majorBidi" w:eastAsia="Times New Roman" w:hAnsiTheme="majorBidi" w:cstheme="majorBidi"/>
          <w:color w:val="000000"/>
          <w:sz w:val="28"/>
          <w:szCs w:val="28"/>
          <w:bdr w:val="none" w:sz="0" w:space="0" w:color="auto" w:frame="1"/>
          <w:shd w:val="clear" w:color="auto" w:fill="FFFFFF"/>
        </w:rPr>
      </w:pPr>
      <w:r w:rsidRPr="0040350F">
        <w:rPr>
          <w:rFonts w:ascii="Times New Roman" w:eastAsia="Times New Roman" w:hAnsi="Times New Roman" w:cs="Times New Roman"/>
          <w:b/>
          <w:bCs/>
          <w:color w:val="000000"/>
          <w:sz w:val="28"/>
          <w:szCs w:val="28"/>
          <w:bdr w:val="none" w:sz="0" w:space="0" w:color="auto" w:frame="1"/>
          <w:shd w:val="clear" w:color="auto" w:fill="FFFFFF"/>
        </w:rPr>
        <w:t>Li A, Wei Z Liu Y, Shi J, Ding H, Tang H, Zheng P, Gao Y, Feng S</w:t>
      </w:r>
      <w:r w:rsidRPr="0040350F">
        <w:rPr>
          <w:rFonts w:ascii="Times New Roman" w:eastAsia="Times New Roman" w:hAnsi="Times New Roman" w:cs="Times New Roman"/>
          <w:color w:val="000000"/>
          <w:sz w:val="28"/>
          <w:szCs w:val="28"/>
          <w:bdr w:val="none" w:sz="0" w:space="0" w:color="auto" w:frame="1"/>
          <w:shd w:val="clear" w:color="auto" w:fill="FFFFFF"/>
        </w:rPr>
        <w:t>: Ropivacaine versus levobupivacaine in peripheral nerve block: A PRISMA-compliant meta-analysis of randomized controlled trials. Medicine (Baltimore). 2017; 96(14):6551.</w:t>
      </w:r>
    </w:p>
    <w:p w14:paraId="35D83666" w14:textId="77777777" w:rsidR="0040350F" w:rsidRPr="0040350F" w:rsidRDefault="0040350F" w:rsidP="0040350F">
      <w:pPr>
        <w:pStyle w:val="ListParagraph"/>
        <w:numPr>
          <w:ilvl w:val="0"/>
          <w:numId w:val="1"/>
        </w:numPr>
        <w:bidi w:val="0"/>
        <w:spacing w:line="360" w:lineRule="auto"/>
        <w:jc w:val="both"/>
        <w:rPr>
          <w:rFonts w:asciiTheme="majorBidi" w:eastAsia="Times New Roman" w:hAnsiTheme="majorBidi" w:cstheme="majorBidi"/>
          <w:color w:val="000000"/>
          <w:sz w:val="28"/>
          <w:szCs w:val="28"/>
          <w:bdr w:val="none" w:sz="0" w:space="0" w:color="auto" w:frame="1"/>
          <w:shd w:val="clear" w:color="auto" w:fill="FFFFFF"/>
        </w:rPr>
      </w:pPr>
      <w:proofErr w:type="spellStart"/>
      <w:r w:rsidRPr="0040350F">
        <w:rPr>
          <w:rFonts w:ascii="Times New Roman" w:eastAsia="Times New Roman" w:hAnsi="Times New Roman" w:cs="Times New Roman"/>
          <w:b/>
          <w:bCs/>
          <w:color w:val="000000"/>
          <w:sz w:val="28"/>
          <w:szCs w:val="28"/>
          <w:bdr w:val="none" w:sz="0" w:space="0" w:color="auto" w:frame="1"/>
          <w:shd w:val="clear" w:color="auto" w:fill="FFFFFF"/>
        </w:rPr>
        <w:t>Malav</w:t>
      </w:r>
      <w:proofErr w:type="spellEnd"/>
      <w:r w:rsidRPr="0040350F">
        <w:rPr>
          <w:rFonts w:ascii="Times New Roman" w:eastAsia="Times New Roman" w:hAnsi="Times New Roman" w:cs="Times New Roman"/>
          <w:b/>
          <w:bCs/>
          <w:color w:val="000000"/>
          <w:sz w:val="28"/>
          <w:szCs w:val="28"/>
          <w:bdr w:val="none" w:sz="0" w:space="0" w:color="auto" w:frame="1"/>
          <w:shd w:val="clear" w:color="auto" w:fill="FFFFFF"/>
        </w:rPr>
        <w:t xml:space="preserve"> K, </w:t>
      </w:r>
      <w:proofErr w:type="spellStart"/>
      <w:r w:rsidRPr="0040350F">
        <w:rPr>
          <w:rFonts w:ascii="Times New Roman" w:eastAsia="Times New Roman" w:hAnsi="Times New Roman" w:cs="Times New Roman"/>
          <w:b/>
          <w:bCs/>
          <w:color w:val="000000"/>
          <w:sz w:val="28"/>
          <w:szCs w:val="28"/>
          <w:bdr w:val="none" w:sz="0" w:space="0" w:color="auto" w:frame="1"/>
          <w:shd w:val="clear" w:color="auto" w:fill="FFFFFF"/>
        </w:rPr>
        <w:t>Singariya</w:t>
      </w:r>
      <w:proofErr w:type="spellEnd"/>
      <w:r w:rsidRPr="0040350F">
        <w:rPr>
          <w:rFonts w:ascii="Times New Roman" w:eastAsia="Times New Roman" w:hAnsi="Times New Roman" w:cs="Times New Roman"/>
          <w:b/>
          <w:bCs/>
          <w:color w:val="000000"/>
          <w:sz w:val="28"/>
          <w:szCs w:val="28"/>
          <w:bdr w:val="none" w:sz="0" w:space="0" w:color="auto" w:frame="1"/>
          <w:shd w:val="clear" w:color="auto" w:fill="FFFFFF"/>
        </w:rPr>
        <w:t xml:space="preserve"> G, Mohammed S, Kamal M, </w:t>
      </w:r>
      <w:proofErr w:type="spellStart"/>
      <w:r w:rsidRPr="0040350F">
        <w:rPr>
          <w:rFonts w:ascii="Times New Roman" w:eastAsia="Times New Roman" w:hAnsi="Times New Roman" w:cs="Times New Roman"/>
          <w:b/>
          <w:bCs/>
          <w:color w:val="000000"/>
          <w:sz w:val="28"/>
          <w:szCs w:val="28"/>
          <w:bdr w:val="none" w:sz="0" w:space="0" w:color="auto" w:frame="1"/>
          <w:shd w:val="clear" w:color="auto" w:fill="FFFFFF"/>
        </w:rPr>
        <w:t>Sangwan</w:t>
      </w:r>
      <w:proofErr w:type="spellEnd"/>
      <w:r w:rsidRPr="0040350F">
        <w:rPr>
          <w:rFonts w:ascii="Times New Roman" w:eastAsia="Times New Roman" w:hAnsi="Times New Roman" w:cs="Times New Roman"/>
          <w:b/>
          <w:bCs/>
          <w:color w:val="000000"/>
          <w:sz w:val="28"/>
          <w:szCs w:val="28"/>
          <w:bdr w:val="none" w:sz="0" w:space="0" w:color="auto" w:frame="1"/>
          <w:shd w:val="clear" w:color="auto" w:fill="FFFFFF"/>
        </w:rPr>
        <w:t xml:space="preserve"> P, </w:t>
      </w:r>
      <w:proofErr w:type="spellStart"/>
      <w:r w:rsidRPr="0040350F">
        <w:rPr>
          <w:rFonts w:ascii="Times New Roman" w:eastAsia="Times New Roman" w:hAnsi="Times New Roman" w:cs="Times New Roman"/>
          <w:b/>
          <w:bCs/>
          <w:color w:val="000000"/>
          <w:sz w:val="28"/>
          <w:szCs w:val="28"/>
          <w:bdr w:val="none" w:sz="0" w:space="0" w:color="auto" w:frame="1"/>
          <w:shd w:val="clear" w:color="auto" w:fill="FFFFFF"/>
        </w:rPr>
        <w:t>Paliwal</w:t>
      </w:r>
      <w:proofErr w:type="spellEnd"/>
      <w:r w:rsidRPr="0040350F">
        <w:rPr>
          <w:rFonts w:ascii="Times New Roman" w:eastAsia="Times New Roman" w:hAnsi="Times New Roman" w:cs="Times New Roman"/>
          <w:b/>
          <w:bCs/>
          <w:color w:val="000000"/>
          <w:sz w:val="28"/>
          <w:szCs w:val="28"/>
          <w:bdr w:val="none" w:sz="0" w:space="0" w:color="auto" w:frame="1"/>
          <w:shd w:val="clear" w:color="auto" w:fill="FFFFFF"/>
        </w:rPr>
        <w:t xml:space="preserve"> B:</w:t>
      </w:r>
      <w:r w:rsidRPr="0040350F">
        <w:rPr>
          <w:rFonts w:ascii="Times New Roman" w:eastAsia="Times New Roman" w:hAnsi="Times New Roman" w:cs="Times New Roman"/>
          <w:color w:val="000000"/>
          <w:sz w:val="28"/>
          <w:szCs w:val="28"/>
          <w:bdr w:val="none" w:sz="0" w:space="0" w:color="auto" w:frame="1"/>
          <w:shd w:val="clear" w:color="auto" w:fill="FFFFFF"/>
        </w:rPr>
        <w:t xml:space="preserve"> Comparison of 0.5% Ropivacaine and 0.5% Levobupivacaine for Sciatic Nerve Block Using </w:t>
      </w:r>
      <w:proofErr w:type="spellStart"/>
      <w:r w:rsidRPr="0040350F">
        <w:rPr>
          <w:rFonts w:ascii="Times New Roman" w:eastAsia="Times New Roman" w:hAnsi="Times New Roman" w:cs="Times New Roman"/>
          <w:color w:val="000000"/>
          <w:sz w:val="28"/>
          <w:szCs w:val="28"/>
          <w:bdr w:val="none" w:sz="0" w:space="0" w:color="auto" w:frame="1"/>
          <w:shd w:val="clear" w:color="auto" w:fill="FFFFFF"/>
        </w:rPr>
        <w:t>Labat</w:t>
      </w:r>
      <w:proofErr w:type="spellEnd"/>
      <w:r w:rsidRPr="0040350F">
        <w:rPr>
          <w:rFonts w:ascii="Times New Roman" w:eastAsia="Times New Roman" w:hAnsi="Times New Roman" w:cs="Times New Roman"/>
          <w:color w:val="000000"/>
          <w:sz w:val="28"/>
          <w:szCs w:val="28"/>
          <w:bdr w:val="none" w:sz="0" w:space="0" w:color="auto" w:frame="1"/>
          <w:shd w:val="clear" w:color="auto" w:fill="FFFFFF"/>
        </w:rPr>
        <w:t xml:space="preserve"> Approach in Foot and Ankle Surgery. Turk J </w:t>
      </w:r>
      <w:proofErr w:type="spellStart"/>
      <w:r w:rsidRPr="0040350F">
        <w:rPr>
          <w:rFonts w:ascii="Times New Roman" w:eastAsia="Times New Roman" w:hAnsi="Times New Roman" w:cs="Times New Roman"/>
          <w:color w:val="000000"/>
          <w:sz w:val="28"/>
          <w:szCs w:val="28"/>
          <w:bdr w:val="none" w:sz="0" w:space="0" w:color="auto" w:frame="1"/>
          <w:shd w:val="clear" w:color="auto" w:fill="FFFFFF"/>
        </w:rPr>
        <w:t>Anaesthesiol</w:t>
      </w:r>
      <w:proofErr w:type="spellEnd"/>
      <w:r w:rsidRPr="0040350F">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40350F">
        <w:rPr>
          <w:rFonts w:ascii="Times New Roman" w:eastAsia="Times New Roman" w:hAnsi="Times New Roman" w:cs="Times New Roman"/>
          <w:color w:val="000000"/>
          <w:sz w:val="28"/>
          <w:szCs w:val="28"/>
          <w:bdr w:val="none" w:sz="0" w:space="0" w:color="auto" w:frame="1"/>
          <w:shd w:val="clear" w:color="auto" w:fill="FFFFFF"/>
        </w:rPr>
        <w:t>Reanim</w:t>
      </w:r>
      <w:proofErr w:type="spellEnd"/>
      <w:r w:rsidRPr="0040350F">
        <w:rPr>
          <w:rFonts w:ascii="Times New Roman" w:eastAsia="Times New Roman" w:hAnsi="Times New Roman" w:cs="Times New Roman"/>
          <w:color w:val="000000"/>
          <w:sz w:val="28"/>
          <w:szCs w:val="28"/>
          <w:bdr w:val="none" w:sz="0" w:space="0" w:color="auto" w:frame="1"/>
          <w:shd w:val="clear" w:color="auto" w:fill="FFFFFF"/>
        </w:rPr>
        <w:t>. 2018; 46(1):15-20.</w:t>
      </w:r>
    </w:p>
    <w:p w14:paraId="62498953" w14:textId="77777777" w:rsidR="0040350F" w:rsidRDefault="0040350F" w:rsidP="0040350F">
      <w:pPr>
        <w:pStyle w:val="ListParagraph"/>
        <w:numPr>
          <w:ilvl w:val="0"/>
          <w:numId w:val="1"/>
        </w:numPr>
        <w:bidi w:val="0"/>
        <w:spacing w:line="360" w:lineRule="auto"/>
        <w:jc w:val="both"/>
        <w:rPr>
          <w:rFonts w:asciiTheme="majorBidi" w:eastAsia="Times New Roman" w:hAnsiTheme="majorBidi" w:cstheme="majorBidi"/>
          <w:color w:val="000000"/>
          <w:sz w:val="28"/>
          <w:szCs w:val="28"/>
          <w:bdr w:val="none" w:sz="0" w:space="0" w:color="auto" w:frame="1"/>
          <w:shd w:val="clear" w:color="auto" w:fill="FFFFFF"/>
        </w:rPr>
      </w:pPr>
      <w:proofErr w:type="spellStart"/>
      <w:r w:rsidRPr="0040350F">
        <w:rPr>
          <w:rFonts w:asciiTheme="majorBidi" w:eastAsia="Times New Roman" w:hAnsiTheme="majorBidi" w:cstheme="majorBidi"/>
          <w:b/>
          <w:bCs/>
          <w:color w:val="000000"/>
          <w:sz w:val="28"/>
          <w:szCs w:val="28"/>
          <w:bdr w:val="none" w:sz="0" w:space="0" w:color="auto" w:frame="1"/>
          <w:shd w:val="clear" w:color="auto" w:fill="FFFFFF"/>
        </w:rPr>
        <w:t>Palte</w:t>
      </w:r>
      <w:proofErr w:type="spellEnd"/>
      <w:r w:rsidRPr="0040350F">
        <w:rPr>
          <w:rFonts w:asciiTheme="majorBidi" w:eastAsia="Times New Roman" w:hAnsiTheme="majorBidi" w:cstheme="majorBidi"/>
          <w:b/>
          <w:bCs/>
          <w:color w:val="000000"/>
          <w:sz w:val="28"/>
          <w:szCs w:val="28"/>
          <w:bdr w:val="none" w:sz="0" w:space="0" w:color="auto" w:frame="1"/>
          <w:shd w:val="clear" w:color="auto" w:fill="FFFFFF"/>
        </w:rPr>
        <w:t xml:space="preserve"> HD, </w:t>
      </w:r>
      <w:proofErr w:type="spellStart"/>
      <w:r w:rsidRPr="0040350F">
        <w:rPr>
          <w:rFonts w:asciiTheme="majorBidi" w:eastAsia="Times New Roman" w:hAnsiTheme="majorBidi" w:cstheme="majorBidi"/>
          <w:b/>
          <w:bCs/>
          <w:color w:val="000000"/>
          <w:sz w:val="28"/>
          <w:szCs w:val="28"/>
          <w:bdr w:val="none" w:sz="0" w:space="0" w:color="auto" w:frame="1"/>
          <w:shd w:val="clear" w:color="auto" w:fill="FFFFFF"/>
        </w:rPr>
        <w:t>Cavuoto</w:t>
      </w:r>
      <w:proofErr w:type="spellEnd"/>
      <w:r w:rsidRPr="0040350F">
        <w:rPr>
          <w:rFonts w:asciiTheme="majorBidi" w:eastAsia="Times New Roman" w:hAnsiTheme="majorBidi" w:cstheme="majorBidi"/>
          <w:b/>
          <w:bCs/>
          <w:color w:val="000000"/>
          <w:sz w:val="28"/>
          <w:szCs w:val="28"/>
          <w:bdr w:val="none" w:sz="0" w:space="0" w:color="auto" w:frame="1"/>
          <w:shd w:val="clear" w:color="auto" w:fill="FFFFFF"/>
        </w:rPr>
        <w:t xml:space="preserve"> KM, </w:t>
      </w:r>
      <w:proofErr w:type="spellStart"/>
      <w:r w:rsidRPr="0040350F">
        <w:rPr>
          <w:rFonts w:asciiTheme="majorBidi" w:eastAsia="Times New Roman" w:hAnsiTheme="majorBidi" w:cstheme="majorBidi"/>
          <w:b/>
          <w:bCs/>
          <w:color w:val="000000"/>
          <w:sz w:val="28"/>
          <w:szCs w:val="28"/>
          <w:bdr w:val="none" w:sz="0" w:space="0" w:color="auto" w:frame="1"/>
          <w:shd w:val="clear" w:color="auto" w:fill="FFFFFF"/>
        </w:rPr>
        <w:t>Sundararaman</w:t>
      </w:r>
      <w:proofErr w:type="spellEnd"/>
      <w:r w:rsidRPr="0040350F">
        <w:rPr>
          <w:rFonts w:asciiTheme="majorBidi" w:eastAsia="Times New Roman" w:hAnsiTheme="majorBidi" w:cstheme="majorBidi"/>
          <w:b/>
          <w:bCs/>
          <w:color w:val="000000"/>
          <w:sz w:val="28"/>
          <w:szCs w:val="28"/>
          <w:bdr w:val="none" w:sz="0" w:space="0" w:color="auto" w:frame="1"/>
          <w:shd w:val="clear" w:color="auto" w:fill="FFFFFF"/>
        </w:rPr>
        <w:t xml:space="preserve"> L, Gayer S, </w:t>
      </w:r>
      <w:proofErr w:type="spellStart"/>
      <w:r w:rsidRPr="0040350F">
        <w:rPr>
          <w:rFonts w:asciiTheme="majorBidi" w:eastAsia="Times New Roman" w:hAnsiTheme="majorBidi" w:cstheme="majorBidi"/>
          <w:b/>
          <w:bCs/>
          <w:color w:val="000000"/>
          <w:sz w:val="28"/>
          <w:szCs w:val="28"/>
          <w:bdr w:val="none" w:sz="0" w:space="0" w:color="auto" w:frame="1"/>
          <w:shd w:val="clear" w:color="auto" w:fill="FFFFFF"/>
        </w:rPr>
        <w:t>Schiffman</w:t>
      </w:r>
      <w:proofErr w:type="spellEnd"/>
      <w:r w:rsidRPr="0040350F">
        <w:rPr>
          <w:rFonts w:asciiTheme="majorBidi" w:eastAsia="Times New Roman" w:hAnsiTheme="majorBidi" w:cstheme="majorBidi"/>
          <w:b/>
          <w:bCs/>
          <w:color w:val="000000"/>
          <w:sz w:val="28"/>
          <w:szCs w:val="28"/>
          <w:bdr w:val="none" w:sz="0" w:space="0" w:color="auto" w:frame="1"/>
          <w:shd w:val="clear" w:color="auto" w:fill="FFFFFF"/>
        </w:rPr>
        <w:t xml:space="preserve"> J, Capo H</w:t>
      </w:r>
      <w:r w:rsidRPr="0040350F">
        <w:rPr>
          <w:rFonts w:asciiTheme="majorBidi" w:eastAsia="Times New Roman" w:hAnsiTheme="majorBidi" w:cstheme="majorBidi"/>
          <w:color w:val="000000"/>
          <w:sz w:val="28"/>
          <w:szCs w:val="28"/>
          <w:bdr w:val="none" w:sz="0" w:space="0" w:color="auto" w:frame="1"/>
          <w:shd w:val="clear" w:color="auto" w:fill="FFFFFF"/>
        </w:rPr>
        <w:t>: The quest for effective pain control during suture adjustment after strabismus surgery: a study evaluating supplementation of 2% lidocaine with 0.4% ropivacaine. J Pain Res. 2015; 8:33-7.</w:t>
      </w:r>
    </w:p>
    <w:p w14:paraId="651BA961" w14:textId="77777777" w:rsidR="00585B18" w:rsidRPr="00585B18" w:rsidRDefault="0040350F" w:rsidP="00585B18">
      <w:pPr>
        <w:pStyle w:val="ListParagraph"/>
        <w:numPr>
          <w:ilvl w:val="0"/>
          <w:numId w:val="1"/>
        </w:numPr>
        <w:bidi w:val="0"/>
        <w:spacing w:line="360" w:lineRule="auto"/>
        <w:jc w:val="both"/>
        <w:rPr>
          <w:rFonts w:asciiTheme="majorBidi" w:eastAsia="Times New Roman" w:hAnsiTheme="majorBidi" w:cstheme="majorBidi"/>
          <w:color w:val="000000"/>
          <w:sz w:val="28"/>
          <w:szCs w:val="28"/>
          <w:bdr w:val="none" w:sz="0" w:space="0" w:color="auto" w:frame="1"/>
          <w:shd w:val="clear" w:color="auto" w:fill="FFFFFF"/>
        </w:rPr>
      </w:pPr>
      <w:proofErr w:type="spellStart"/>
      <w:r w:rsidRPr="0040350F">
        <w:rPr>
          <w:rFonts w:ascii="Times New Roman" w:eastAsia="Times New Roman" w:hAnsi="Times New Roman" w:cs="Times New Roman"/>
          <w:b/>
          <w:bCs/>
          <w:color w:val="000000"/>
          <w:sz w:val="28"/>
          <w:szCs w:val="28"/>
          <w:bdr w:val="none" w:sz="0" w:space="0" w:color="auto" w:frame="1"/>
          <w:shd w:val="clear" w:color="auto" w:fill="FFFFFF"/>
        </w:rPr>
        <w:t>Kashyap</w:t>
      </w:r>
      <w:proofErr w:type="spellEnd"/>
      <w:r w:rsidRPr="0040350F">
        <w:rPr>
          <w:rFonts w:ascii="Times New Roman" w:eastAsia="Times New Roman" w:hAnsi="Times New Roman" w:cs="Times New Roman"/>
          <w:b/>
          <w:bCs/>
          <w:color w:val="000000"/>
          <w:sz w:val="28"/>
          <w:szCs w:val="28"/>
          <w:bdr w:val="none" w:sz="0" w:space="0" w:color="auto" w:frame="1"/>
          <w:shd w:val="clear" w:color="auto" w:fill="FFFFFF"/>
        </w:rPr>
        <w:t xml:space="preserve"> A, </w:t>
      </w:r>
      <w:proofErr w:type="spellStart"/>
      <w:r w:rsidRPr="0040350F">
        <w:rPr>
          <w:rFonts w:ascii="Times New Roman" w:eastAsia="Times New Roman" w:hAnsi="Times New Roman" w:cs="Times New Roman"/>
          <w:b/>
          <w:bCs/>
          <w:color w:val="000000"/>
          <w:sz w:val="28"/>
          <w:szCs w:val="28"/>
          <w:bdr w:val="none" w:sz="0" w:space="0" w:color="auto" w:frame="1"/>
          <w:shd w:val="clear" w:color="auto" w:fill="FFFFFF"/>
        </w:rPr>
        <w:t>Varshney</w:t>
      </w:r>
      <w:proofErr w:type="spellEnd"/>
      <w:r w:rsidRPr="0040350F">
        <w:rPr>
          <w:rFonts w:ascii="Times New Roman" w:eastAsia="Times New Roman" w:hAnsi="Times New Roman" w:cs="Times New Roman"/>
          <w:b/>
          <w:bCs/>
          <w:color w:val="000000"/>
          <w:sz w:val="28"/>
          <w:szCs w:val="28"/>
          <w:bdr w:val="none" w:sz="0" w:space="0" w:color="auto" w:frame="1"/>
          <w:shd w:val="clear" w:color="auto" w:fill="FFFFFF"/>
        </w:rPr>
        <w:t xml:space="preserve"> R, </w:t>
      </w:r>
      <w:proofErr w:type="spellStart"/>
      <w:r w:rsidRPr="0040350F">
        <w:rPr>
          <w:rFonts w:ascii="Times New Roman" w:eastAsia="Times New Roman" w:hAnsi="Times New Roman" w:cs="Times New Roman"/>
          <w:b/>
          <w:bCs/>
          <w:color w:val="000000"/>
          <w:sz w:val="28"/>
          <w:szCs w:val="28"/>
          <w:bdr w:val="none" w:sz="0" w:space="0" w:color="auto" w:frame="1"/>
          <w:shd w:val="clear" w:color="auto" w:fill="FFFFFF"/>
        </w:rPr>
        <w:t>Titiyal</w:t>
      </w:r>
      <w:proofErr w:type="spellEnd"/>
      <w:r w:rsidRPr="0040350F">
        <w:rPr>
          <w:rFonts w:ascii="Times New Roman" w:eastAsia="Times New Roman" w:hAnsi="Times New Roman" w:cs="Times New Roman"/>
          <w:b/>
          <w:bCs/>
          <w:color w:val="000000"/>
          <w:sz w:val="28"/>
          <w:szCs w:val="28"/>
          <w:bdr w:val="none" w:sz="0" w:space="0" w:color="auto" w:frame="1"/>
          <w:shd w:val="clear" w:color="auto" w:fill="FFFFFF"/>
        </w:rPr>
        <w:t xml:space="preserve"> GS, Sinha AK:</w:t>
      </w:r>
      <w:r w:rsidRPr="0040350F">
        <w:rPr>
          <w:rFonts w:ascii="Times New Roman" w:eastAsia="Times New Roman" w:hAnsi="Times New Roman" w:cs="Times New Roman"/>
          <w:color w:val="000000"/>
          <w:sz w:val="28"/>
          <w:szCs w:val="28"/>
          <w:bdr w:val="none" w:sz="0" w:space="0" w:color="auto" w:frame="1"/>
          <w:shd w:val="clear" w:color="auto" w:fill="FFFFFF"/>
        </w:rPr>
        <w:t xml:space="preserve"> Comparison between ropivacaine and bupivacaine in deep topical fornix nerve block anesthesia in patients undergoing cataract surgery </w:t>
      </w:r>
      <w:r w:rsidRPr="0040350F">
        <w:rPr>
          <w:rFonts w:ascii="Times New Roman" w:eastAsia="Times New Roman" w:hAnsi="Times New Roman" w:cs="Times New Roman"/>
          <w:color w:val="000000"/>
          <w:sz w:val="28"/>
          <w:szCs w:val="28"/>
          <w:bdr w:val="none" w:sz="0" w:space="0" w:color="auto" w:frame="1"/>
          <w:shd w:val="clear" w:color="auto" w:fill="FFFFFF"/>
        </w:rPr>
        <w:lastRenderedPageBreak/>
        <w:t xml:space="preserve">by phacoemulsification. Indian J </w:t>
      </w:r>
      <w:proofErr w:type="spellStart"/>
      <w:r w:rsidRPr="0040350F">
        <w:rPr>
          <w:rFonts w:ascii="Times New Roman" w:eastAsia="Times New Roman" w:hAnsi="Times New Roman" w:cs="Times New Roman"/>
          <w:color w:val="000000"/>
          <w:sz w:val="28"/>
          <w:szCs w:val="28"/>
          <w:bdr w:val="none" w:sz="0" w:space="0" w:color="auto" w:frame="1"/>
          <w:shd w:val="clear" w:color="auto" w:fill="FFFFFF"/>
        </w:rPr>
        <w:t>Ophthalmol</w:t>
      </w:r>
      <w:proofErr w:type="spellEnd"/>
      <w:r w:rsidRPr="0040350F">
        <w:rPr>
          <w:rFonts w:ascii="Times New Roman" w:eastAsia="Times New Roman" w:hAnsi="Times New Roman" w:cs="Times New Roman"/>
          <w:color w:val="000000"/>
          <w:sz w:val="28"/>
          <w:szCs w:val="28"/>
          <w:bdr w:val="none" w:sz="0" w:space="0" w:color="auto" w:frame="1"/>
          <w:shd w:val="clear" w:color="auto" w:fill="FFFFFF"/>
        </w:rPr>
        <w:t>. 2018 Sep;66(9):1268-1271.</w:t>
      </w:r>
    </w:p>
    <w:p w14:paraId="2B1A64CE" w14:textId="77777777" w:rsidR="00F03591" w:rsidRPr="00F03591" w:rsidRDefault="00585B18" w:rsidP="00F03591">
      <w:pPr>
        <w:pStyle w:val="ListParagraph"/>
        <w:numPr>
          <w:ilvl w:val="0"/>
          <w:numId w:val="1"/>
        </w:numPr>
        <w:bidi w:val="0"/>
        <w:spacing w:line="360" w:lineRule="auto"/>
        <w:jc w:val="both"/>
        <w:rPr>
          <w:rFonts w:asciiTheme="majorBidi" w:eastAsia="Times New Roman" w:hAnsiTheme="majorBidi" w:cstheme="majorBidi"/>
          <w:color w:val="000000"/>
          <w:sz w:val="28"/>
          <w:szCs w:val="28"/>
          <w:bdr w:val="none" w:sz="0" w:space="0" w:color="auto" w:frame="1"/>
          <w:shd w:val="clear" w:color="auto" w:fill="FFFFFF"/>
        </w:rPr>
      </w:pPr>
      <w:r w:rsidRPr="00585B18">
        <w:rPr>
          <w:rFonts w:ascii="Times New Roman" w:eastAsia="Times New Roman" w:hAnsi="Times New Roman" w:cs="Times New Roman"/>
          <w:b/>
          <w:bCs/>
          <w:color w:val="000000"/>
          <w:sz w:val="28"/>
          <w:szCs w:val="28"/>
          <w:bdr w:val="none" w:sz="0" w:space="0" w:color="auto" w:frame="1"/>
          <w:shd w:val="clear" w:color="auto" w:fill="FFFFFF"/>
        </w:rPr>
        <w:t xml:space="preserve">Sinha R, Sharma A, Ray BR, </w:t>
      </w:r>
      <w:proofErr w:type="spellStart"/>
      <w:r w:rsidRPr="00585B18">
        <w:rPr>
          <w:rFonts w:ascii="Times New Roman" w:eastAsia="Times New Roman" w:hAnsi="Times New Roman" w:cs="Times New Roman"/>
          <w:b/>
          <w:bCs/>
          <w:color w:val="000000"/>
          <w:sz w:val="28"/>
          <w:szCs w:val="28"/>
          <w:bdr w:val="none" w:sz="0" w:space="0" w:color="auto" w:frame="1"/>
          <w:shd w:val="clear" w:color="auto" w:fill="FFFFFF"/>
        </w:rPr>
        <w:t>Chandiran</w:t>
      </w:r>
      <w:proofErr w:type="spellEnd"/>
      <w:r w:rsidRPr="00585B18">
        <w:rPr>
          <w:rFonts w:ascii="Times New Roman" w:eastAsia="Times New Roman" w:hAnsi="Times New Roman" w:cs="Times New Roman"/>
          <w:b/>
          <w:bCs/>
          <w:color w:val="000000"/>
          <w:sz w:val="28"/>
          <w:szCs w:val="28"/>
          <w:bdr w:val="none" w:sz="0" w:space="0" w:color="auto" w:frame="1"/>
          <w:shd w:val="clear" w:color="auto" w:fill="FFFFFF"/>
        </w:rPr>
        <w:t xml:space="preserve"> R, </w:t>
      </w:r>
      <w:proofErr w:type="spellStart"/>
      <w:r w:rsidRPr="00585B18">
        <w:rPr>
          <w:rFonts w:ascii="Times New Roman" w:eastAsia="Times New Roman" w:hAnsi="Times New Roman" w:cs="Times New Roman"/>
          <w:b/>
          <w:bCs/>
          <w:color w:val="000000"/>
          <w:sz w:val="28"/>
          <w:szCs w:val="28"/>
          <w:bdr w:val="none" w:sz="0" w:space="0" w:color="auto" w:frame="1"/>
          <w:shd w:val="clear" w:color="auto" w:fill="FFFFFF"/>
        </w:rPr>
        <w:t>Chandralekha</w:t>
      </w:r>
      <w:proofErr w:type="spellEnd"/>
      <w:r w:rsidRPr="00585B18">
        <w:rPr>
          <w:rFonts w:ascii="Times New Roman" w:eastAsia="Times New Roman" w:hAnsi="Times New Roman" w:cs="Times New Roman"/>
          <w:b/>
          <w:bCs/>
          <w:color w:val="000000"/>
          <w:sz w:val="28"/>
          <w:szCs w:val="28"/>
          <w:bdr w:val="none" w:sz="0" w:space="0" w:color="auto" w:frame="1"/>
          <w:shd w:val="clear" w:color="auto" w:fill="FFFFFF"/>
        </w:rPr>
        <w:t xml:space="preserve"> C, Sinha R</w:t>
      </w:r>
      <w:r w:rsidRPr="00585B18">
        <w:rPr>
          <w:rFonts w:ascii="Times New Roman" w:eastAsia="Times New Roman" w:hAnsi="Times New Roman" w:cs="Times New Roman"/>
          <w:color w:val="000000"/>
          <w:sz w:val="28"/>
          <w:szCs w:val="28"/>
          <w:bdr w:val="none" w:sz="0" w:space="0" w:color="auto" w:frame="1"/>
          <w:shd w:val="clear" w:color="auto" w:fill="FFFFFF"/>
        </w:rPr>
        <w:t xml:space="preserve">: Effect of addition of magnesium to local anesthetics for </w:t>
      </w:r>
      <w:proofErr w:type="spellStart"/>
      <w:r w:rsidRPr="00585B18">
        <w:rPr>
          <w:rFonts w:ascii="Times New Roman" w:eastAsia="Times New Roman" w:hAnsi="Times New Roman" w:cs="Times New Roman"/>
          <w:color w:val="000000"/>
          <w:sz w:val="28"/>
          <w:szCs w:val="28"/>
          <w:bdr w:val="none" w:sz="0" w:space="0" w:color="auto" w:frame="1"/>
          <w:shd w:val="clear" w:color="auto" w:fill="FFFFFF"/>
        </w:rPr>
        <w:t>peribulbar</w:t>
      </w:r>
      <w:proofErr w:type="spellEnd"/>
      <w:r w:rsidRPr="00585B18">
        <w:rPr>
          <w:rFonts w:ascii="Times New Roman" w:eastAsia="Times New Roman" w:hAnsi="Times New Roman" w:cs="Times New Roman"/>
          <w:color w:val="000000"/>
          <w:sz w:val="28"/>
          <w:szCs w:val="28"/>
          <w:bdr w:val="none" w:sz="0" w:space="0" w:color="auto" w:frame="1"/>
          <w:shd w:val="clear" w:color="auto" w:fill="FFFFFF"/>
        </w:rPr>
        <w:t xml:space="preserve"> block: A prospective randomized double-blind study. </w:t>
      </w:r>
      <w:hyperlink r:id="rId5" w:anchor="#" w:tooltip="Saudi journal of anaesthesia." w:history="1">
        <w:r w:rsidRPr="00585B18">
          <w:rPr>
            <w:rFonts w:ascii="Times New Roman" w:eastAsia="Times New Roman" w:hAnsi="Times New Roman" w:cs="Times New Roman"/>
            <w:color w:val="000000" w:themeColor="text1"/>
            <w:sz w:val="28"/>
            <w:szCs w:val="28"/>
            <w:bdr w:val="none" w:sz="0" w:space="0" w:color="auto" w:frame="1"/>
            <w:shd w:val="clear" w:color="auto" w:fill="FFFFFF"/>
          </w:rPr>
          <w:t xml:space="preserve">Saudi J </w:t>
        </w:r>
        <w:proofErr w:type="spellStart"/>
        <w:r w:rsidRPr="00585B18">
          <w:rPr>
            <w:rFonts w:ascii="Times New Roman" w:eastAsia="Times New Roman" w:hAnsi="Times New Roman" w:cs="Times New Roman"/>
            <w:color w:val="000000" w:themeColor="text1"/>
            <w:sz w:val="28"/>
            <w:szCs w:val="28"/>
            <w:bdr w:val="none" w:sz="0" w:space="0" w:color="auto" w:frame="1"/>
            <w:shd w:val="clear" w:color="auto" w:fill="FFFFFF"/>
          </w:rPr>
          <w:t>Anaesth</w:t>
        </w:r>
        <w:proofErr w:type="spellEnd"/>
        <w:r w:rsidRPr="00585B18">
          <w:rPr>
            <w:rFonts w:ascii="Times New Roman" w:eastAsia="Times New Roman" w:hAnsi="Times New Roman" w:cs="Times New Roman"/>
            <w:color w:val="000000" w:themeColor="text1"/>
            <w:sz w:val="28"/>
            <w:szCs w:val="28"/>
            <w:bdr w:val="none" w:sz="0" w:space="0" w:color="auto" w:frame="1"/>
            <w:shd w:val="clear" w:color="auto" w:fill="FFFFFF"/>
          </w:rPr>
          <w:t>.</w:t>
        </w:r>
      </w:hyperlink>
      <w:r w:rsidRPr="00585B18">
        <w:rPr>
          <w:rFonts w:ascii="Times New Roman" w:eastAsia="Times New Roman" w:hAnsi="Times New Roman" w:cs="Times New Roman"/>
          <w:color w:val="000000" w:themeColor="text1"/>
          <w:sz w:val="28"/>
          <w:szCs w:val="28"/>
          <w:bdr w:val="none" w:sz="0" w:space="0" w:color="auto" w:frame="1"/>
          <w:shd w:val="clear" w:color="auto" w:fill="FFFFFF"/>
        </w:rPr>
        <w:t xml:space="preserve"> </w:t>
      </w:r>
      <w:r w:rsidRPr="00585B18">
        <w:rPr>
          <w:rFonts w:ascii="Times New Roman" w:eastAsia="Times New Roman" w:hAnsi="Times New Roman" w:cs="Times New Roman"/>
          <w:color w:val="000000"/>
          <w:sz w:val="28"/>
          <w:szCs w:val="28"/>
          <w:bdr w:val="none" w:sz="0" w:space="0" w:color="auto" w:frame="1"/>
          <w:shd w:val="clear" w:color="auto" w:fill="FFFFFF"/>
        </w:rPr>
        <w:t>2016; 10(1):64-7.</w:t>
      </w:r>
    </w:p>
    <w:p w14:paraId="62E40703" w14:textId="77777777" w:rsidR="00A84BEA" w:rsidRPr="00A84BEA" w:rsidRDefault="00F03591" w:rsidP="00A84BEA">
      <w:pPr>
        <w:pStyle w:val="ListParagraph"/>
        <w:numPr>
          <w:ilvl w:val="0"/>
          <w:numId w:val="1"/>
        </w:numPr>
        <w:bidi w:val="0"/>
        <w:spacing w:line="360" w:lineRule="auto"/>
        <w:jc w:val="both"/>
        <w:rPr>
          <w:rFonts w:asciiTheme="majorBidi" w:eastAsia="Times New Roman" w:hAnsiTheme="majorBidi" w:cstheme="majorBidi"/>
          <w:color w:val="000000"/>
          <w:sz w:val="28"/>
          <w:szCs w:val="28"/>
          <w:bdr w:val="none" w:sz="0" w:space="0" w:color="auto" w:frame="1"/>
          <w:shd w:val="clear" w:color="auto" w:fill="FFFFFF"/>
        </w:rPr>
      </w:pPr>
      <w:proofErr w:type="spellStart"/>
      <w:r w:rsidRPr="00F03591">
        <w:rPr>
          <w:rFonts w:ascii="Times New Roman" w:eastAsia="Times New Roman" w:hAnsi="Times New Roman" w:cs="Times New Roman"/>
          <w:b/>
          <w:bCs/>
          <w:color w:val="000000"/>
          <w:sz w:val="28"/>
          <w:szCs w:val="28"/>
          <w:bdr w:val="none" w:sz="0" w:space="0" w:color="auto" w:frame="1"/>
          <w:shd w:val="clear" w:color="auto" w:fill="FFFFFF"/>
        </w:rPr>
        <w:t>Jaichandran</w:t>
      </w:r>
      <w:proofErr w:type="spellEnd"/>
      <w:r w:rsidRPr="00F03591">
        <w:rPr>
          <w:rFonts w:ascii="Times New Roman" w:eastAsia="Times New Roman" w:hAnsi="Times New Roman" w:cs="Times New Roman"/>
          <w:b/>
          <w:bCs/>
          <w:color w:val="000000"/>
          <w:sz w:val="28"/>
          <w:szCs w:val="28"/>
          <w:bdr w:val="none" w:sz="0" w:space="0" w:color="auto" w:frame="1"/>
          <w:shd w:val="clear" w:color="auto" w:fill="FFFFFF"/>
        </w:rPr>
        <w:t xml:space="preserve"> VV, Raman R, </w:t>
      </w:r>
      <w:proofErr w:type="spellStart"/>
      <w:r w:rsidRPr="00F03591">
        <w:rPr>
          <w:rFonts w:ascii="Times New Roman" w:eastAsia="Times New Roman" w:hAnsi="Times New Roman" w:cs="Times New Roman"/>
          <w:b/>
          <w:bCs/>
          <w:color w:val="000000"/>
          <w:sz w:val="28"/>
          <w:szCs w:val="28"/>
          <w:bdr w:val="none" w:sz="0" w:space="0" w:color="auto" w:frame="1"/>
          <w:shd w:val="clear" w:color="auto" w:fill="FFFFFF"/>
        </w:rPr>
        <w:t>Gella</w:t>
      </w:r>
      <w:proofErr w:type="spellEnd"/>
      <w:r w:rsidRPr="00F03591">
        <w:rPr>
          <w:rFonts w:ascii="Times New Roman" w:eastAsia="Times New Roman" w:hAnsi="Times New Roman" w:cs="Times New Roman"/>
          <w:b/>
          <w:bCs/>
          <w:color w:val="000000"/>
          <w:sz w:val="28"/>
          <w:szCs w:val="28"/>
          <w:bdr w:val="none" w:sz="0" w:space="0" w:color="auto" w:frame="1"/>
          <w:shd w:val="clear" w:color="auto" w:fill="FFFFFF"/>
        </w:rPr>
        <w:t xml:space="preserve"> L, Sharma T</w:t>
      </w:r>
      <w:r w:rsidRPr="00F03591">
        <w:rPr>
          <w:rFonts w:ascii="Times New Roman" w:eastAsia="Times New Roman" w:hAnsi="Times New Roman" w:cs="Times New Roman"/>
          <w:color w:val="000000"/>
          <w:sz w:val="28"/>
          <w:szCs w:val="28"/>
          <w:bdr w:val="none" w:sz="0" w:space="0" w:color="auto" w:frame="1"/>
          <w:shd w:val="clear" w:color="auto" w:fill="FFFFFF"/>
        </w:rPr>
        <w:t xml:space="preserve">: Local anesthetic agents for vitreoretinal surgery: no advantage to mixing </w:t>
      </w:r>
      <w:r w:rsidRPr="00F03591">
        <w:rPr>
          <w:rFonts w:ascii="Times New Roman" w:eastAsia="Times New Roman" w:hAnsi="Times New Roman" w:cs="Times New Roman"/>
          <w:color w:val="000000" w:themeColor="text1"/>
          <w:sz w:val="28"/>
          <w:szCs w:val="28"/>
          <w:bdr w:val="none" w:sz="0" w:space="0" w:color="auto" w:frame="1"/>
          <w:shd w:val="clear" w:color="auto" w:fill="FFFFFF"/>
        </w:rPr>
        <w:t xml:space="preserve">solutions. </w:t>
      </w:r>
      <w:hyperlink r:id="rId6" w:anchor="#" w:tooltip="Ophthalmology." w:history="1">
        <w:r w:rsidRPr="00F03591">
          <w:rPr>
            <w:rFonts w:ascii="Times New Roman" w:eastAsia="Times New Roman" w:hAnsi="Times New Roman" w:cs="Times New Roman"/>
            <w:color w:val="000000" w:themeColor="text1"/>
            <w:sz w:val="28"/>
            <w:szCs w:val="28"/>
            <w:bdr w:val="none" w:sz="0" w:space="0" w:color="auto" w:frame="1"/>
            <w:shd w:val="clear" w:color="auto" w:fill="FFFFFF"/>
          </w:rPr>
          <w:t>Ophthalmology.</w:t>
        </w:r>
      </w:hyperlink>
      <w:r w:rsidRPr="00F03591">
        <w:rPr>
          <w:rFonts w:ascii="Times New Roman" w:eastAsia="Times New Roman" w:hAnsi="Times New Roman" w:cs="Times New Roman"/>
          <w:color w:val="000000" w:themeColor="text1"/>
          <w:sz w:val="28"/>
          <w:szCs w:val="28"/>
          <w:bdr w:val="none" w:sz="0" w:space="0" w:color="auto" w:frame="1"/>
          <w:shd w:val="clear" w:color="auto" w:fill="FFFFFF"/>
        </w:rPr>
        <w:t xml:space="preserve"> 2015 </w:t>
      </w:r>
      <w:r w:rsidRPr="00F03591">
        <w:rPr>
          <w:rFonts w:ascii="Times New Roman" w:eastAsia="Times New Roman" w:hAnsi="Times New Roman" w:cs="Times New Roman"/>
          <w:color w:val="000000"/>
          <w:sz w:val="28"/>
          <w:szCs w:val="28"/>
          <w:bdr w:val="none" w:sz="0" w:space="0" w:color="auto" w:frame="1"/>
          <w:shd w:val="clear" w:color="auto" w:fill="FFFFFF"/>
        </w:rPr>
        <w:t>May;122(5):1030-3.</w:t>
      </w:r>
    </w:p>
    <w:p w14:paraId="2301291E" w14:textId="72D2E285" w:rsidR="00F03591" w:rsidRPr="00A84BEA" w:rsidRDefault="00F03591" w:rsidP="00A84BEA">
      <w:pPr>
        <w:pStyle w:val="ListParagraph"/>
        <w:numPr>
          <w:ilvl w:val="0"/>
          <w:numId w:val="1"/>
        </w:numPr>
        <w:bidi w:val="0"/>
        <w:spacing w:line="360" w:lineRule="auto"/>
        <w:jc w:val="both"/>
        <w:rPr>
          <w:rFonts w:asciiTheme="majorBidi" w:eastAsia="Times New Roman" w:hAnsiTheme="majorBidi" w:cstheme="majorBidi"/>
          <w:color w:val="000000"/>
          <w:sz w:val="28"/>
          <w:szCs w:val="28"/>
          <w:bdr w:val="none" w:sz="0" w:space="0" w:color="auto" w:frame="1"/>
          <w:shd w:val="clear" w:color="auto" w:fill="FFFFFF"/>
        </w:rPr>
      </w:pPr>
      <w:r w:rsidRPr="00A84BEA">
        <w:rPr>
          <w:rFonts w:asciiTheme="majorBidi" w:hAnsiTheme="majorBidi" w:cstheme="majorBidi"/>
          <w:b/>
          <w:bCs/>
          <w:sz w:val="28"/>
          <w:szCs w:val="28"/>
        </w:rPr>
        <w:t xml:space="preserve">Butterworth JF. </w:t>
      </w:r>
      <w:r w:rsidRPr="00A84BEA">
        <w:rPr>
          <w:rFonts w:asciiTheme="majorBidi" w:hAnsiTheme="majorBidi" w:cstheme="majorBidi"/>
          <w:sz w:val="28"/>
          <w:szCs w:val="28"/>
        </w:rPr>
        <w:t xml:space="preserve">Clinical pharmacology of local anesthetics. In: Cousins MJ, </w:t>
      </w:r>
      <w:proofErr w:type="spellStart"/>
      <w:r w:rsidRPr="00A84BEA">
        <w:rPr>
          <w:rFonts w:asciiTheme="majorBidi" w:hAnsiTheme="majorBidi" w:cstheme="majorBidi"/>
          <w:sz w:val="28"/>
          <w:szCs w:val="28"/>
        </w:rPr>
        <w:t>Carr</w:t>
      </w:r>
      <w:proofErr w:type="spellEnd"/>
      <w:r w:rsidRPr="00A84BEA">
        <w:rPr>
          <w:rFonts w:asciiTheme="majorBidi" w:hAnsiTheme="majorBidi" w:cstheme="majorBidi"/>
          <w:sz w:val="28"/>
          <w:szCs w:val="28"/>
        </w:rPr>
        <w:t xml:space="preserve"> DB, </w:t>
      </w:r>
      <w:proofErr w:type="spellStart"/>
      <w:r w:rsidRPr="00A84BEA">
        <w:rPr>
          <w:rFonts w:asciiTheme="majorBidi" w:hAnsiTheme="majorBidi" w:cstheme="majorBidi"/>
          <w:sz w:val="28"/>
          <w:szCs w:val="28"/>
        </w:rPr>
        <w:t>Horlocker</w:t>
      </w:r>
      <w:proofErr w:type="spellEnd"/>
      <w:r w:rsidRPr="00A84BEA">
        <w:rPr>
          <w:rFonts w:asciiTheme="majorBidi" w:hAnsiTheme="majorBidi" w:cstheme="majorBidi"/>
          <w:sz w:val="28"/>
          <w:szCs w:val="28"/>
        </w:rPr>
        <w:t xml:space="preserve"> TT, </w:t>
      </w:r>
      <w:proofErr w:type="spellStart"/>
      <w:r w:rsidRPr="00A84BEA">
        <w:rPr>
          <w:rFonts w:asciiTheme="majorBidi" w:hAnsiTheme="majorBidi" w:cstheme="majorBidi"/>
          <w:sz w:val="28"/>
          <w:szCs w:val="28"/>
        </w:rPr>
        <w:t>Bridenbaugh</w:t>
      </w:r>
      <w:proofErr w:type="spellEnd"/>
      <w:r w:rsidRPr="00A84BEA">
        <w:rPr>
          <w:rFonts w:asciiTheme="majorBidi" w:hAnsiTheme="majorBidi" w:cstheme="majorBidi"/>
          <w:sz w:val="28"/>
          <w:szCs w:val="28"/>
        </w:rPr>
        <w:t xml:space="preserve"> PO, eds. Neural blockade in clinical Anesthesia and management of pain. 4ed. </w:t>
      </w:r>
      <w:proofErr w:type="spellStart"/>
      <w:r w:rsidRPr="00A84BEA">
        <w:rPr>
          <w:rFonts w:asciiTheme="majorBidi" w:hAnsiTheme="majorBidi" w:cstheme="majorBidi"/>
          <w:sz w:val="28"/>
          <w:szCs w:val="28"/>
        </w:rPr>
        <w:t>philadelphia</w:t>
      </w:r>
      <w:proofErr w:type="spellEnd"/>
      <w:r w:rsidRPr="00A84BEA">
        <w:rPr>
          <w:rFonts w:asciiTheme="majorBidi" w:hAnsiTheme="majorBidi" w:cstheme="majorBidi"/>
          <w:sz w:val="28"/>
          <w:szCs w:val="28"/>
        </w:rPr>
        <w:t xml:space="preserve">: Lippincott, Williams &amp; </w:t>
      </w:r>
      <w:proofErr w:type="spellStart"/>
      <w:r w:rsidRPr="00A84BEA">
        <w:rPr>
          <w:rFonts w:asciiTheme="majorBidi" w:hAnsiTheme="majorBidi" w:cstheme="majorBidi"/>
          <w:sz w:val="28"/>
          <w:szCs w:val="28"/>
        </w:rPr>
        <w:t>Williams</w:t>
      </w:r>
      <w:proofErr w:type="spellEnd"/>
      <w:r w:rsidRPr="00A84BEA">
        <w:rPr>
          <w:rFonts w:asciiTheme="majorBidi" w:hAnsiTheme="majorBidi" w:cstheme="majorBidi"/>
          <w:sz w:val="28"/>
          <w:szCs w:val="28"/>
        </w:rPr>
        <w:t>. 2009; 48-95. </w:t>
      </w:r>
    </w:p>
    <w:p w14:paraId="279C6C22" w14:textId="644D5DF5" w:rsidR="00F03591" w:rsidRPr="00A84BEA" w:rsidRDefault="00F03591" w:rsidP="00A84BEA">
      <w:pPr>
        <w:pStyle w:val="ListParagraph"/>
        <w:numPr>
          <w:ilvl w:val="0"/>
          <w:numId w:val="1"/>
        </w:numPr>
        <w:bidi w:val="0"/>
        <w:spacing w:line="360" w:lineRule="auto"/>
        <w:jc w:val="both"/>
        <w:rPr>
          <w:rFonts w:asciiTheme="majorBidi" w:eastAsia="Times New Roman" w:hAnsiTheme="majorBidi" w:cstheme="majorBidi"/>
          <w:color w:val="000000"/>
          <w:sz w:val="28"/>
          <w:szCs w:val="28"/>
          <w:bdr w:val="none" w:sz="0" w:space="0" w:color="auto" w:frame="1"/>
          <w:shd w:val="clear" w:color="auto" w:fill="FFFFFF"/>
        </w:rPr>
      </w:pPr>
      <w:proofErr w:type="spellStart"/>
      <w:r w:rsidRPr="00F03591">
        <w:rPr>
          <w:rFonts w:asciiTheme="majorBidi" w:hAnsiTheme="majorBidi" w:cstheme="majorBidi"/>
          <w:b/>
          <w:bCs/>
          <w:sz w:val="28"/>
          <w:szCs w:val="28"/>
        </w:rPr>
        <w:t>Calenda</w:t>
      </w:r>
      <w:proofErr w:type="spellEnd"/>
      <w:r w:rsidRPr="00F03591">
        <w:rPr>
          <w:rFonts w:asciiTheme="majorBidi" w:hAnsiTheme="majorBidi" w:cstheme="majorBidi"/>
          <w:b/>
          <w:bCs/>
          <w:sz w:val="28"/>
          <w:szCs w:val="28"/>
        </w:rPr>
        <w:t xml:space="preserve"> E, </w:t>
      </w:r>
      <w:proofErr w:type="spellStart"/>
      <w:r w:rsidRPr="00F03591">
        <w:rPr>
          <w:rFonts w:asciiTheme="majorBidi" w:hAnsiTheme="majorBidi" w:cstheme="majorBidi"/>
          <w:b/>
          <w:bCs/>
          <w:sz w:val="28"/>
          <w:szCs w:val="28"/>
        </w:rPr>
        <w:t>Genevois</w:t>
      </w:r>
      <w:proofErr w:type="spellEnd"/>
      <w:r w:rsidRPr="00F03591">
        <w:rPr>
          <w:rFonts w:asciiTheme="majorBidi" w:hAnsiTheme="majorBidi" w:cstheme="majorBidi"/>
          <w:b/>
          <w:bCs/>
          <w:sz w:val="28"/>
          <w:szCs w:val="28"/>
        </w:rPr>
        <w:t xml:space="preserve"> O, </w:t>
      </w:r>
      <w:proofErr w:type="spellStart"/>
      <w:r w:rsidRPr="00F03591">
        <w:rPr>
          <w:rFonts w:asciiTheme="majorBidi" w:hAnsiTheme="majorBidi" w:cstheme="majorBidi"/>
          <w:b/>
          <w:bCs/>
          <w:sz w:val="28"/>
          <w:szCs w:val="28"/>
        </w:rPr>
        <w:t>Cardon</w:t>
      </w:r>
      <w:proofErr w:type="spellEnd"/>
      <w:r w:rsidRPr="00F03591">
        <w:rPr>
          <w:rFonts w:asciiTheme="majorBidi" w:hAnsiTheme="majorBidi" w:cstheme="majorBidi"/>
          <w:b/>
          <w:bCs/>
          <w:sz w:val="28"/>
          <w:szCs w:val="28"/>
        </w:rPr>
        <w:t xml:space="preserve"> A, </w:t>
      </w:r>
      <w:proofErr w:type="spellStart"/>
      <w:r w:rsidRPr="00F03591">
        <w:rPr>
          <w:rFonts w:asciiTheme="majorBidi" w:hAnsiTheme="majorBidi" w:cstheme="majorBidi"/>
          <w:b/>
          <w:bCs/>
          <w:sz w:val="28"/>
          <w:szCs w:val="28"/>
        </w:rPr>
        <w:t>Muraine</w:t>
      </w:r>
      <w:proofErr w:type="spellEnd"/>
      <w:r w:rsidRPr="00F03591">
        <w:rPr>
          <w:rFonts w:asciiTheme="majorBidi" w:hAnsiTheme="majorBidi" w:cstheme="majorBidi"/>
          <w:b/>
          <w:bCs/>
          <w:sz w:val="28"/>
          <w:szCs w:val="28"/>
        </w:rPr>
        <w:t xml:space="preserve"> M</w:t>
      </w:r>
      <w:r w:rsidRPr="00F03591">
        <w:rPr>
          <w:rFonts w:asciiTheme="majorBidi" w:hAnsiTheme="majorBidi" w:cstheme="majorBidi"/>
          <w:sz w:val="28"/>
          <w:szCs w:val="28"/>
        </w:rPr>
        <w:t xml:space="preserve">: </w:t>
      </w:r>
      <w:proofErr w:type="spellStart"/>
      <w:r w:rsidRPr="00F03591">
        <w:rPr>
          <w:rFonts w:asciiTheme="majorBidi" w:hAnsiTheme="majorBidi" w:cstheme="majorBidi"/>
          <w:sz w:val="28"/>
          <w:szCs w:val="28"/>
        </w:rPr>
        <w:t>Peribulbar</w:t>
      </w:r>
      <w:proofErr w:type="spellEnd"/>
      <w:r w:rsidRPr="00F03591">
        <w:rPr>
          <w:rFonts w:asciiTheme="majorBidi" w:hAnsiTheme="majorBidi" w:cstheme="majorBidi"/>
          <w:sz w:val="28"/>
          <w:szCs w:val="28"/>
        </w:rPr>
        <w:t xml:space="preserve"> anesthesia in 750 patients treated with oral anticoagulants. </w:t>
      </w:r>
      <w:proofErr w:type="spellStart"/>
      <w:r w:rsidRPr="00F03591">
        <w:rPr>
          <w:rFonts w:asciiTheme="majorBidi" w:hAnsiTheme="majorBidi" w:cstheme="majorBidi"/>
          <w:sz w:val="28"/>
          <w:szCs w:val="28"/>
        </w:rPr>
        <w:t>Int</w:t>
      </w:r>
      <w:proofErr w:type="spellEnd"/>
      <w:r w:rsidRPr="00F03591">
        <w:rPr>
          <w:rFonts w:asciiTheme="majorBidi" w:hAnsiTheme="majorBidi" w:cstheme="majorBidi"/>
          <w:sz w:val="28"/>
          <w:szCs w:val="28"/>
        </w:rPr>
        <w:t xml:space="preserve"> J </w:t>
      </w:r>
      <w:proofErr w:type="spellStart"/>
      <w:r w:rsidRPr="00F03591">
        <w:rPr>
          <w:rFonts w:asciiTheme="majorBidi" w:hAnsiTheme="majorBidi" w:cstheme="majorBidi"/>
          <w:sz w:val="28"/>
          <w:szCs w:val="28"/>
        </w:rPr>
        <w:t>Ophthalmol</w:t>
      </w:r>
      <w:proofErr w:type="spellEnd"/>
      <w:r w:rsidRPr="00F03591">
        <w:rPr>
          <w:rFonts w:asciiTheme="majorBidi" w:hAnsiTheme="majorBidi" w:cstheme="majorBidi"/>
          <w:sz w:val="28"/>
          <w:szCs w:val="28"/>
        </w:rPr>
        <w:t>. 2014; 7(1):110-3.</w:t>
      </w:r>
    </w:p>
    <w:p w14:paraId="5AC878EA" w14:textId="77777777" w:rsidR="004F778B" w:rsidRPr="00F03591" w:rsidRDefault="004F778B" w:rsidP="00F03591">
      <w:pPr>
        <w:bidi w:val="0"/>
        <w:spacing w:line="360" w:lineRule="auto"/>
        <w:jc w:val="both"/>
        <w:rPr>
          <w:rFonts w:asciiTheme="majorBidi" w:eastAsia="Times New Roman" w:hAnsiTheme="majorBidi" w:cstheme="majorBidi"/>
          <w:color w:val="000000"/>
          <w:sz w:val="28"/>
          <w:szCs w:val="28"/>
          <w:bdr w:val="none" w:sz="0" w:space="0" w:color="auto" w:frame="1"/>
          <w:shd w:val="clear" w:color="auto" w:fill="FFFFFF"/>
        </w:rPr>
      </w:pPr>
    </w:p>
    <w:p w14:paraId="4E443BD2" w14:textId="77777777" w:rsidR="001934BA" w:rsidRPr="00D979D7" w:rsidRDefault="001934BA" w:rsidP="001934BA">
      <w:pPr>
        <w:bidi w:val="0"/>
        <w:spacing w:after="0" w:line="360" w:lineRule="auto"/>
        <w:ind w:firstLine="720"/>
        <w:jc w:val="lowKashida"/>
        <w:rPr>
          <w:rFonts w:ascii="Times New Roman" w:eastAsia="Times New Roman" w:hAnsi="Times New Roman" w:cs="Times New Roman"/>
          <w:color w:val="000000"/>
          <w:sz w:val="28"/>
          <w:szCs w:val="28"/>
          <w:lang w:bidi="ar-EG"/>
        </w:rPr>
      </w:pPr>
    </w:p>
    <w:p w14:paraId="57D54278" w14:textId="77777777" w:rsidR="00D979D7" w:rsidRPr="00C122D2" w:rsidRDefault="00D979D7" w:rsidP="00D979D7">
      <w:pPr>
        <w:bidi w:val="0"/>
        <w:spacing w:after="0" w:line="360" w:lineRule="auto"/>
        <w:ind w:firstLine="720"/>
        <w:jc w:val="lowKashida"/>
        <w:rPr>
          <w:rFonts w:ascii="Times New Roman" w:eastAsia="Times New Roman" w:hAnsi="Times New Roman" w:cs="Times New Roman"/>
          <w:b/>
          <w:bCs/>
          <w:color w:val="000000"/>
          <w:sz w:val="28"/>
          <w:szCs w:val="28"/>
          <w:lang w:bidi="ar-EG"/>
        </w:rPr>
      </w:pPr>
    </w:p>
    <w:p w14:paraId="1FDC3380" w14:textId="77777777" w:rsidR="00C122D2" w:rsidRPr="002B782B" w:rsidRDefault="00C122D2" w:rsidP="00C122D2">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p>
    <w:p w14:paraId="1936D92B" w14:textId="77777777" w:rsidR="002B782B" w:rsidRPr="002B782B" w:rsidRDefault="002B782B" w:rsidP="002B782B">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p>
    <w:p w14:paraId="4A3C08F7" w14:textId="77777777" w:rsidR="00227AAF" w:rsidRPr="00227AAF" w:rsidRDefault="00227AAF" w:rsidP="00227AAF">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p>
    <w:p w14:paraId="6338B1A2" w14:textId="77777777" w:rsidR="00227AAF" w:rsidRPr="00754F80" w:rsidRDefault="00227AAF" w:rsidP="00227AAF">
      <w:pPr>
        <w:autoSpaceDE w:val="0"/>
        <w:autoSpaceDN w:val="0"/>
        <w:bidi w:val="0"/>
        <w:adjustRightInd w:val="0"/>
        <w:spacing w:after="0" w:line="360" w:lineRule="auto"/>
        <w:ind w:firstLine="284"/>
        <w:jc w:val="both"/>
        <w:rPr>
          <w:rFonts w:ascii="Times New Roman" w:eastAsia="Times New Roman" w:hAnsi="Times New Roman" w:cs="Times New Roman" w:hint="cs"/>
          <w:color w:val="000000"/>
          <w:sz w:val="28"/>
          <w:szCs w:val="28"/>
          <w:lang w:bidi="ar-EG"/>
        </w:rPr>
      </w:pPr>
    </w:p>
    <w:p w14:paraId="7A0C4020" w14:textId="77777777" w:rsidR="00754F80" w:rsidRPr="00A27C2B" w:rsidRDefault="00754F80" w:rsidP="00754F80">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p>
    <w:p w14:paraId="59B5A2DC" w14:textId="77777777" w:rsidR="00A27C2B" w:rsidRPr="001F4067" w:rsidRDefault="00A27C2B" w:rsidP="00A27C2B">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p>
    <w:p w14:paraId="4FF1040A" w14:textId="4A8A006A" w:rsidR="001F4067" w:rsidRPr="001F4067" w:rsidRDefault="001F4067" w:rsidP="001F4067">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p>
    <w:p w14:paraId="0357A2DB" w14:textId="540F5A9D" w:rsidR="001F4067" w:rsidRDefault="001F4067" w:rsidP="001F4067">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p>
    <w:p w14:paraId="34DEF8DF" w14:textId="77777777" w:rsidR="001F4067" w:rsidRPr="008B5ACC" w:rsidRDefault="001F4067" w:rsidP="001F4067">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p>
    <w:p w14:paraId="1A4B87BF" w14:textId="77777777" w:rsidR="008B5ACC" w:rsidRDefault="008B5ACC" w:rsidP="008B5ACC">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p>
    <w:p w14:paraId="428B43FB" w14:textId="77777777" w:rsidR="002D452E" w:rsidRDefault="002D452E" w:rsidP="002D452E">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p>
    <w:p w14:paraId="171E5098" w14:textId="77777777" w:rsidR="002D452E" w:rsidRDefault="002D452E" w:rsidP="00B5079B">
      <w:pPr>
        <w:autoSpaceDE w:val="0"/>
        <w:autoSpaceDN w:val="0"/>
        <w:bidi w:val="0"/>
        <w:adjustRightInd w:val="0"/>
        <w:spacing w:after="0" w:line="360" w:lineRule="auto"/>
        <w:jc w:val="both"/>
        <w:rPr>
          <w:rFonts w:ascii="Times New Roman" w:eastAsia="Times New Roman" w:hAnsi="Times New Roman" w:cs="Times New Roman"/>
          <w:color w:val="000000"/>
          <w:sz w:val="28"/>
          <w:szCs w:val="28"/>
          <w:lang w:bidi="ar-EG"/>
        </w:rPr>
      </w:pPr>
    </w:p>
    <w:p w14:paraId="01068B00" w14:textId="77777777" w:rsidR="002D452E" w:rsidRDefault="002D452E" w:rsidP="002D452E">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p>
    <w:p w14:paraId="730F1FD1" w14:textId="385FA29F" w:rsidR="002D452E" w:rsidRDefault="002D452E" w:rsidP="002D452E">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r>
        <w:rPr>
          <w:rFonts w:ascii="Times New Roman" w:eastAsia="Times New Roman" w:hAnsi="Times New Roman" w:cs="Times New Roman"/>
          <w:color w:val="000000"/>
          <w:sz w:val="28"/>
          <w:szCs w:val="28"/>
          <w:lang w:bidi="ar-EG"/>
        </w:rPr>
        <w:t>Table (1</w:t>
      </w:r>
      <w:r w:rsidRPr="002D452E">
        <w:rPr>
          <w:rFonts w:ascii="Times New Roman" w:eastAsia="Times New Roman" w:hAnsi="Times New Roman" w:cs="Times New Roman"/>
          <w:color w:val="000000"/>
          <w:sz w:val="28"/>
          <w:szCs w:val="28"/>
          <w:lang w:bidi="ar-EG"/>
        </w:rPr>
        <w:t>): Baseline data of patients enrolled in the study groups</w:t>
      </w:r>
    </w:p>
    <w:tbl>
      <w:tblPr>
        <w:tblW w:w="8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568"/>
        <w:gridCol w:w="1440"/>
        <w:gridCol w:w="1492"/>
        <w:gridCol w:w="1361"/>
        <w:gridCol w:w="1260"/>
      </w:tblGrid>
      <w:tr w:rsidR="002D452E" w:rsidRPr="002D452E" w14:paraId="156E4810" w14:textId="77777777" w:rsidTr="001F4067">
        <w:trPr>
          <w:jc w:val="center"/>
        </w:trPr>
        <w:tc>
          <w:tcPr>
            <w:tcW w:w="2700" w:type="dxa"/>
            <w:gridSpan w:val="2"/>
            <w:shd w:val="clear" w:color="auto" w:fill="auto"/>
          </w:tcPr>
          <w:p w14:paraId="2D904D81"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Data</w:t>
            </w:r>
          </w:p>
        </w:tc>
        <w:tc>
          <w:tcPr>
            <w:tcW w:w="1440" w:type="dxa"/>
            <w:shd w:val="clear" w:color="auto" w:fill="auto"/>
            <w:vAlign w:val="bottom"/>
          </w:tcPr>
          <w:p w14:paraId="13FA1174"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Group I</w:t>
            </w:r>
          </w:p>
        </w:tc>
        <w:tc>
          <w:tcPr>
            <w:tcW w:w="1492" w:type="dxa"/>
            <w:shd w:val="clear" w:color="auto" w:fill="auto"/>
            <w:vAlign w:val="bottom"/>
          </w:tcPr>
          <w:p w14:paraId="7B7C3C78"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Group II</w:t>
            </w:r>
          </w:p>
        </w:tc>
        <w:tc>
          <w:tcPr>
            <w:tcW w:w="1361" w:type="dxa"/>
            <w:shd w:val="clear" w:color="auto" w:fill="auto"/>
            <w:vAlign w:val="bottom"/>
          </w:tcPr>
          <w:p w14:paraId="6828C3AC"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Group III</w:t>
            </w:r>
          </w:p>
        </w:tc>
        <w:tc>
          <w:tcPr>
            <w:tcW w:w="1260" w:type="dxa"/>
            <w:shd w:val="clear" w:color="auto" w:fill="auto"/>
            <w:vAlign w:val="bottom"/>
          </w:tcPr>
          <w:p w14:paraId="7EE795E4"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P value</w:t>
            </w:r>
          </w:p>
        </w:tc>
      </w:tr>
      <w:tr w:rsidR="002D452E" w:rsidRPr="002D452E" w14:paraId="6A416512" w14:textId="77777777" w:rsidTr="001F4067">
        <w:trPr>
          <w:jc w:val="center"/>
        </w:trPr>
        <w:tc>
          <w:tcPr>
            <w:tcW w:w="2700" w:type="dxa"/>
            <w:gridSpan w:val="2"/>
            <w:shd w:val="clear" w:color="auto" w:fill="auto"/>
          </w:tcPr>
          <w:p w14:paraId="42CF4795" w14:textId="77777777" w:rsidR="002D452E" w:rsidRPr="002D452E" w:rsidRDefault="002D452E" w:rsidP="002D452E">
            <w:pPr>
              <w:bidi w:val="0"/>
              <w:spacing w:after="0"/>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Age (years)</w:t>
            </w:r>
          </w:p>
        </w:tc>
        <w:tc>
          <w:tcPr>
            <w:tcW w:w="1440" w:type="dxa"/>
            <w:shd w:val="clear" w:color="auto" w:fill="auto"/>
            <w:vAlign w:val="bottom"/>
          </w:tcPr>
          <w:p w14:paraId="24F9FAB1"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 xml:space="preserve">66.9±5.8 </w:t>
            </w:r>
          </w:p>
          <w:p w14:paraId="251330CB"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(60-76)</w:t>
            </w:r>
          </w:p>
        </w:tc>
        <w:tc>
          <w:tcPr>
            <w:tcW w:w="1492" w:type="dxa"/>
            <w:shd w:val="clear" w:color="auto" w:fill="auto"/>
            <w:vAlign w:val="bottom"/>
          </w:tcPr>
          <w:p w14:paraId="6C43A313"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67.7±6.5</w:t>
            </w:r>
          </w:p>
          <w:p w14:paraId="79D40D1B"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(58-77)</w:t>
            </w:r>
          </w:p>
        </w:tc>
        <w:tc>
          <w:tcPr>
            <w:tcW w:w="1361" w:type="dxa"/>
            <w:shd w:val="clear" w:color="auto" w:fill="auto"/>
            <w:vAlign w:val="bottom"/>
          </w:tcPr>
          <w:p w14:paraId="5707B2BA"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 xml:space="preserve">70.5±7.2 </w:t>
            </w:r>
          </w:p>
          <w:p w14:paraId="5D607564"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(61-80)</w:t>
            </w:r>
          </w:p>
        </w:tc>
        <w:tc>
          <w:tcPr>
            <w:tcW w:w="1260" w:type="dxa"/>
            <w:shd w:val="clear" w:color="auto" w:fill="auto"/>
            <w:vAlign w:val="center"/>
          </w:tcPr>
          <w:p w14:paraId="588465C7"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0.074</w:t>
            </w:r>
          </w:p>
        </w:tc>
      </w:tr>
      <w:tr w:rsidR="002D452E" w:rsidRPr="002D452E" w14:paraId="5487E90B" w14:textId="77777777" w:rsidTr="001F4067">
        <w:trPr>
          <w:jc w:val="center"/>
        </w:trPr>
        <w:tc>
          <w:tcPr>
            <w:tcW w:w="1132" w:type="dxa"/>
            <w:vMerge w:val="restart"/>
            <w:shd w:val="clear" w:color="auto" w:fill="auto"/>
          </w:tcPr>
          <w:p w14:paraId="69CF6550" w14:textId="77777777" w:rsidR="002D452E" w:rsidRPr="002D452E" w:rsidRDefault="002D452E" w:rsidP="002D452E">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 xml:space="preserve">Gender </w:t>
            </w:r>
          </w:p>
        </w:tc>
        <w:tc>
          <w:tcPr>
            <w:tcW w:w="1568" w:type="dxa"/>
            <w:shd w:val="clear" w:color="auto" w:fill="auto"/>
          </w:tcPr>
          <w:p w14:paraId="546E9EFA" w14:textId="77777777" w:rsidR="002D452E" w:rsidRPr="002D452E" w:rsidRDefault="002D452E" w:rsidP="002D452E">
            <w:pPr>
              <w:bidi w:val="0"/>
              <w:spacing w:after="0"/>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Males</w:t>
            </w:r>
          </w:p>
        </w:tc>
        <w:tc>
          <w:tcPr>
            <w:tcW w:w="1440" w:type="dxa"/>
            <w:shd w:val="clear" w:color="auto" w:fill="auto"/>
            <w:vAlign w:val="bottom"/>
          </w:tcPr>
          <w:p w14:paraId="32D5D2C2"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10 (33.3%)</w:t>
            </w:r>
          </w:p>
        </w:tc>
        <w:tc>
          <w:tcPr>
            <w:tcW w:w="1492" w:type="dxa"/>
            <w:shd w:val="clear" w:color="auto" w:fill="auto"/>
            <w:vAlign w:val="bottom"/>
          </w:tcPr>
          <w:p w14:paraId="50033292"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11 (36.7%)</w:t>
            </w:r>
          </w:p>
        </w:tc>
        <w:tc>
          <w:tcPr>
            <w:tcW w:w="1361" w:type="dxa"/>
            <w:shd w:val="clear" w:color="auto" w:fill="auto"/>
            <w:vAlign w:val="bottom"/>
          </w:tcPr>
          <w:p w14:paraId="25B7D991"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7 (23.3%)</w:t>
            </w:r>
          </w:p>
        </w:tc>
        <w:tc>
          <w:tcPr>
            <w:tcW w:w="1260" w:type="dxa"/>
            <w:vMerge w:val="restart"/>
            <w:shd w:val="clear" w:color="auto" w:fill="auto"/>
            <w:vAlign w:val="center"/>
          </w:tcPr>
          <w:p w14:paraId="192250F1"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0.093</w:t>
            </w:r>
          </w:p>
        </w:tc>
      </w:tr>
      <w:tr w:rsidR="002D452E" w:rsidRPr="002D452E" w14:paraId="399412C1" w14:textId="77777777" w:rsidTr="001F4067">
        <w:trPr>
          <w:jc w:val="center"/>
        </w:trPr>
        <w:tc>
          <w:tcPr>
            <w:tcW w:w="1132" w:type="dxa"/>
            <w:vMerge/>
            <w:shd w:val="clear" w:color="auto" w:fill="auto"/>
          </w:tcPr>
          <w:p w14:paraId="7D042D60" w14:textId="77777777" w:rsidR="002D452E" w:rsidRPr="002D452E" w:rsidRDefault="002D452E" w:rsidP="002D452E">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1568" w:type="dxa"/>
            <w:shd w:val="clear" w:color="auto" w:fill="auto"/>
          </w:tcPr>
          <w:p w14:paraId="244DA8AC" w14:textId="77777777" w:rsidR="002D452E" w:rsidRPr="002D452E" w:rsidRDefault="002D452E" w:rsidP="002D452E">
            <w:pPr>
              <w:bidi w:val="0"/>
              <w:spacing w:after="0"/>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 xml:space="preserve">Females </w:t>
            </w:r>
          </w:p>
        </w:tc>
        <w:tc>
          <w:tcPr>
            <w:tcW w:w="1440" w:type="dxa"/>
            <w:shd w:val="clear" w:color="auto" w:fill="auto"/>
            <w:vAlign w:val="bottom"/>
          </w:tcPr>
          <w:p w14:paraId="524C9E6F"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20 (56.7%)</w:t>
            </w:r>
          </w:p>
        </w:tc>
        <w:tc>
          <w:tcPr>
            <w:tcW w:w="1492" w:type="dxa"/>
            <w:shd w:val="clear" w:color="auto" w:fill="auto"/>
            <w:vAlign w:val="bottom"/>
          </w:tcPr>
          <w:p w14:paraId="6066DAE5"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19 (63.3%)</w:t>
            </w:r>
          </w:p>
        </w:tc>
        <w:tc>
          <w:tcPr>
            <w:tcW w:w="1361" w:type="dxa"/>
            <w:shd w:val="clear" w:color="auto" w:fill="auto"/>
            <w:vAlign w:val="bottom"/>
          </w:tcPr>
          <w:p w14:paraId="64E86379"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23 (76.7%)</w:t>
            </w:r>
          </w:p>
        </w:tc>
        <w:tc>
          <w:tcPr>
            <w:tcW w:w="1260" w:type="dxa"/>
            <w:vMerge/>
            <w:shd w:val="clear" w:color="auto" w:fill="auto"/>
            <w:vAlign w:val="bottom"/>
          </w:tcPr>
          <w:p w14:paraId="423D0275"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p>
        </w:tc>
      </w:tr>
      <w:tr w:rsidR="002D452E" w:rsidRPr="002D452E" w14:paraId="70FEDC46" w14:textId="77777777" w:rsidTr="001F4067">
        <w:trPr>
          <w:jc w:val="center"/>
        </w:trPr>
        <w:tc>
          <w:tcPr>
            <w:tcW w:w="2700" w:type="dxa"/>
            <w:gridSpan w:val="2"/>
            <w:shd w:val="clear" w:color="auto" w:fill="auto"/>
          </w:tcPr>
          <w:p w14:paraId="00A03E33" w14:textId="77777777" w:rsidR="002D452E" w:rsidRPr="002D452E" w:rsidRDefault="002D452E" w:rsidP="002D452E">
            <w:pPr>
              <w:bidi w:val="0"/>
              <w:spacing w:after="0"/>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Body weight (kg)</w:t>
            </w:r>
          </w:p>
        </w:tc>
        <w:tc>
          <w:tcPr>
            <w:tcW w:w="1440" w:type="dxa"/>
            <w:shd w:val="clear" w:color="auto" w:fill="auto"/>
            <w:vAlign w:val="bottom"/>
          </w:tcPr>
          <w:p w14:paraId="1E7ED3F7"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81.8±9.8 (70-98)</w:t>
            </w:r>
          </w:p>
        </w:tc>
        <w:tc>
          <w:tcPr>
            <w:tcW w:w="1492" w:type="dxa"/>
            <w:shd w:val="clear" w:color="auto" w:fill="auto"/>
            <w:vAlign w:val="bottom"/>
          </w:tcPr>
          <w:p w14:paraId="02966F5F"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 xml:space="preserve">83.9±8.6 </w:t>
            </w:r>
          </w:p>
          <w:p w14:paraId="603B36CF"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(156-195)</w:t>
            </w:r>
          </w:p>
        </w:tc>
        <w:tc>
          <w:tcPr>
            <w:tcW w:w="1361" w:type="dxa"/>
            <w:shd w:val="clear" w:color="auto" w:fill="auto"/>
            <w:vAlign w:val="bottom"/>
          </w:tcPr>
          <w:p w14:paraId="5AB29A99"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 xml:space="preserve">85.3±10.4 </w:t>
            </w:r>
          </w:p>
          <w:p w14:paraId="10E1CE41"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(70-99)</w:t>
            </w:r>
          </w:p>
        </w:tc>
        <w:tc>
          <w:tcPr>
            <w:tcW w:w="1260" w:type="dxa"/>
            <w:shd w:val="clear" w:color="auto" w:fill="auto"/>
            <w:vAlign w:val="bottom"/>
          </w:tcPr>
          <w:p w14:paraId="41B251F4"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0.418</w:t>
            </w:r>
          </w:p>
        </w:tc>
      </w:tr>
      <w:tr w:rsidR="002D452E" w:rsidRPr="002D452E" w14:paraId="7EB575F8" w14:textId="77777777" w:rsidTr="001F4067">
        <w:trPr>
          <w:jc w:val="center"/>
        </w:trPr>
        <w:tc>
          <w:tcPr>
            <w:tcW w:w="2700" w:type="dxa"/>
            <w:gridSpan w:val="2"/>
            <w:shd w:val="clear" w:color="auto" w:fill="auto"/>
          </w:tcPr>
          <w:p w14:paraId="7C555313" w14:textId="77777777" w:rsidR="002D452E" w:rsidRPr="002D452E" w:rsidRDefault="002D452E" w:rsidP="002D452E">
            <w:pPr>
              <w:bidi w:val="0"/>
              <w:spacing w:after="0"/>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Body height (cm)</w:t>
            </w:r>
          </w:p>
        </w:tc>
        <w:tc>
          <w:tcPr>
            <w:tcW w:w="1440" w:type="dxa"/>
            <w:shd w:val="clear" w:color="auto" w:fill="auto"/>
            <w:vAlign w:val="bottom"/>
          </w:tcPr>
          <w:p w14:paraId="70610499"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168.7±1.6 (166-172)</w:t>
            </w:r>
          </w:p>
        </w:tc>
        <w:tc>
          <w:tcPr>
            <w:tcW w:w="1492" w:type="dxa"/>
            <w:shd w:val="clear" w:color="auto" w:fill="auto"/>
            <w:vAlign w:val="bottom"/>
          </w:tcPr>
          <w:p w14:paraId="54FA55CB"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170±3.3 (167-178)</w:t>
            </w:r>
          </w:p>
        </w:tc>
        <w:tc>
          <w:tcPr>
            <w:tcW w:w="1361" w:type="dxa"/>
            <w:shd w:val="clear" w:color="auto" w:fill="auto"/>
            <w:vAlign w:val="bottom"/>
          </w:tcPr>
          <w:p w14:paraId="22BA4276"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170.5±8.3 (159-176)</w:t>
            </w:r>
          </w:p>
        </w:tc>
        <w:tc>
          <w:tcPr>
            <w:tcW w:w="1260" w:type="dxa"/>
            <w:shd w:val="clear" w:color="auto" w:fill="auto"/>
            <w:vAlign w:val="center"/>
          </w:tcPr>
          <w:p w14:paraId="5E946A0E"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0.522</w:t>
            </w:r>
          </w:p>
        </w:tc>
      </w:tr>
      <w:tr w:rsidR="002D452E" w:rsidRPr="002D452E" w14:paraId="50CF858D" w14:textId="77777777" w:rsidTr="001F4067">
        <w:trPr>
          <w:jc w:val="center"/>
        </w:trPr>
        <w:tc>
          <w:tcPr>
            <w:tcW w:w="2700" w:type="dxa"/>
            <w:gridSpan w:val="2"/>
            <w:shd w:val="clear" w:color="auto" w:fill="auto"/>
          </w:tcPr>
          <w:p w14:paraId="127BB7F6" w14:textId="77777777" w:rsidR="002D452E" w:rsidRPr="002D452E" w:rsidRDefault="002D452E" w:rsidP="002D452E">
            <w:pPr>
              <w:bidi w:val="0"/>
              <w:spacing w:after="0"/>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Mean BMI (±SD)</w:t>
            </w:r>
          </w:p>
        </w:tc>
        <w:tc>
          <w:tcPr>
            <w:tcW w:w="1440" w:type="dxa"/>
            <w:shd w:val="clear" w:color="auto" w:fill="auto"/>
            <w:vAlign w:val="bottom"/>
          </w:tcPr>
          <w:p w14:paraId="2F4D1E6D"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val="da-DK" w:bidi="ar-EG"/>
              </w:rPr>
            </w:pPr>
            <w:r w:rsidRPr="002D452E">
              <w:rPr>
                <w:rFonts w:asciiTheme="majorBidi" w:eastAsia="Times New Roman" w:hAnsiTheme="majorBidi" w:cstheme="majorBidi"/>
                <w:color w:val="000000" w:themeColor="text1"/>
                <w:sz w:val="28"/>
                <w:szCs w:val="28"/>
                <w:lang w:bidi="ar-EG"/>
              </w:rPr>
              <w:t>28.8±3.6 (23.7</w:t>
            </w:r>
            <w:r w:rsidRPr="002D452E">
              <w:rPr>
                <w:rFonts w:asciiTheme="majorBidi" w:eastAsia="Times New Roman" w:hAnsiTheme="majorBidi" w:cstheme="majorBidi"/>
                <w:color w:val="000000" w:themeColor="text1"/>
                <w:sz w:val="28"/>
                <w:szCs w:val="28"/>
                <w:lang w:val="da-DK" w:bidi="ar-EG"/>
              </w:rPr>
              <w:t>-34.7)</w:t>
            </w:r>
          </w:p>
        </w:tc>
        <w:tc>
          <w:tcPr>
            <w:tcW w:w="1492" w:type="dxa"/>
            <w:shd w:val="clear" w:color="auto" w:fill="auto"/>
            <w:vAlign w:val="bottom"/>
          </w:tcPr>
          <w:p w14:paraId="3C950F11"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val="da-DK" w:bidi="ar-EG"/>
              </w:rPr>
            </w:pPr>
            <w:r w:rsidRPr="002D452E">
              <w:rPr>
                <w:rFonts w:asciiTheme="majorBidi" w:eastAsia="Times New Roman" w:hAnsiTheme="majorBidi" w:cstheme="majorBidi"/>
                <w:color w:val="000000" w:themeColor="text1"/>
                <w:sz w:val="28"/>
                <w:szCs w:val="28"/>
                <w:lang w:val="da-DK" w:bidi="ar-EG"/>
              </w:rPr>
              <w:t>28.7±3.7 (20.8-33.8)</w:t>
            </w:r>
          </w:p>
        </w:tc>
        <w:tc>
          <w:tcPr>
            <w:tcW w:w="1361" w:type="dxa"/>
            <w:shd w:val="clear" w:color="auto" w:fill="auto"/>
            <w:vAlign w:val="bottom"/>
          </w:tcPr>
          <w:p w14:paraId="3D6FE65A"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val="da-DK" w:bidi="ar-EG"/>
              </w:rPr>
            </w:pPr>
            <w:r w:rsidRPr="002D452E">
              <w:rPr>
                <w:rFonts w:asciiTheme="majorBidi" w:eastAsia="Times New Roman" w:hAnsiTheme="majorBidi" w:cstheme="majorBidi"/>
                <w:color w:val="000000" w:themeColor="text1"/>
                <w:sz w:val="28"/>
                <w:szCs w:val="28"/>
                <w:lang w:val="da-DK" w:bidi="ar-EG"/>
              </w:rPr>
              <w:t>29.6±4.5 (18.7-34.8)</w:t>
            </w:r>
          </w:p>
        </w:tc>
        <w:tc>
          <w:tcPr>
            <w:tcW w:w="1260" w:type="dxa"/>
            <w:shd w:val="clear" w:color="auto" w:fill="auto"/>
            <w:vAlign w:val="center"/>
          </w:tcPr>
          <w:p w14:paraId="08E4E91C"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val="da-DK" w:bidi="ar-EG"/>
              </w:rPr>
            </w:pPr>
            <w:r w:rsidRPr="002D452E">
              <w:rPr>
                <w:rFonts w:asciiTheme="majorBidi" w:eastAsia="Times New Roman" w:hAnsiTheme="majorBidi" w:cstheme="majorBidi"/>
                <w:color w:val="000000" w:themeColor="text1"/>
                <w:sz w:val="28"/>
                <w:szCs w:val="28"/>
                <w:lang w:val="da-DK" w:bidi="ar-EG"/>
              </w:rPr>
              <w:t>0.681</w:t>
            </w:r>
          </w:p>
        </w:tc>
      </w:tr>
      <w:tr w:rsidR="002D452E" w:rsidRPr="002D452E" w14:paraId="3F07477A" w14:textId="77777777" w:rsidTr="001F4067">
        <w:trPr>
          <w:jc w:val="center"/>
        </w:trPr>
        <w:tc>
          <w:tcPr>
            <w:tcW w:w="2700" w:type="dxa"/>
            <w:gridSpan w:val="2"/>
            <w:shd w:val="clear" w:color="auto" w:fill="auto"/>
          </w:tcPr>
          <w:p w14:paraId="44435CC5" w14:textId="77777777" w:rsidR="002D452E" w:rsidRPr="002D452E" w:rsidRDefault="002D452E" w:rsidP="002D452E">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val="da-DK" w:bidi="ar-EG"/>
              </w:rPr>
            </w:pPr>
            <w:r w:rsidRPr="002D452E">
              <w:rPr>
                <w:rFonts w:asciiTheme="majorBidi" w:eastAsia="Times New Roman" w:hAnsiTheme="majorBidi" w:cstheme="majorBidi"/>
                <w:color w:val="000000" w:themeColor="text1"/>
                <w:sz w:val="28"/>
                <w:szCs w:val="28"/>
                <w:lang w:val="da-DK" w:bidi="ar-EG"/>
              </w:rPr>
              <w:t>HR (beats/min)</w:t>
            </w:r>
          </w:p>
        </w:tc>
        <w:tc>
          <w:tcPr>
            <w:tcW w:w="1440" w:type="dxa"/>
            <w:shd w:val="clear" w:color="auto" w:fill="auto"/>
            <w:vAlign w:val="bottom"/>
          </w:tcPr>
          <w:p w14:paraId="674AD6A5"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val="da-DK" w:bidi="ar-EG"/>
              </w:rPr>
            </w:pPr>
            <w:r w:rsidRPr="002D452E">
              <w:rPr>
                <w:rFonts w:asciiTheme="majorBidi" w:eastAsia="Times New Roman" w:hAnsiTheme="majorBidi" w:cstheme="majorBidi"/>
                <w:color w:val="000000" w:themeColor="text1"/>
                <w:sz w:val="28"/>
                <w:szCs w:val="28"/>
                <w:lang w:val="da-DK" w:bidi="ar-EG"/>
              </w:rPr>
              <w:t>79.2±4.1</w:t>
            </w:r>
          </w:p>
          <w:p w14:paraId="3D19530E"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val="da-DK" w:bidi="ar-EG"/>
              </w:rPr>
            </w:pPr>
            <w:r w:rsidRPr="002D452E">
              <w:rPr>
                <w:rFonts w:asciiTheme="majorBidi" w:eastAsia="Times New Roman" w:hAnsiTheme="majorBidi" w:cstheme="majorBidi"/>
                <w:color w:val="000000" w:themeColor="text1"/>
                <w:sz w:val="28"/>
                <w:szCs w:val="28"/>
                <w:lang w:val="da-DK" w:bidi="ar-EG"/>
              </w:rPr>
              <w:t>(69-89)</w:t>
            </w:r>
          </w:p>
        </w:tc>
        <w:tc>
          <w:tcPr>
            <w:tcW w:w="1492" w:type="dxa"/>
            <w:shd w:val="clear" w:color="auto" w:fill="auto"/>
            <w:vAlign w:val="bottom"/>
          </w:tcPr>
          <w:p w14:paraId="0F941522"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val="da-DK" w:bidi="ar-EG"/>
              </w:rPr>
            </w:pPr>
            <w:r w:rsidRPr="002D452E">
              <w:rPr>
                <w:rFonts w:asciiTheme="majorBidi" w:eastAsia="Times New Roman" w:hAnsiTheme="majorBidi" w:cstheme="majorBidi"/>
                <w:color w:val="000000" w:themeColor="text1"/>
                <w:sz w:val="28"/>
                <w:szCs w:val="28"/>
                <w:lang w:val="da-DK" w:bidi="ar-EG"/>
              </w:rPr>
              <w:t>78.2±4.7</w:t>
            </w:r>
          </w:p>
          <w:p w14:paraId="3EFB730C"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val="da-DK" w:bidi="ar-EG"/>
              </w:rPr>
            </w:pPr>
            <w:r w:rsidRPr="002D452E">
              <w:rPr>
                <w:rFonts w:asciiTheme="majorBidi" w:eastAsia="Times New Roman" w:hAnsiTheme="majorBidi" w:cstheme="majorBidi"/>
                <w:color w:val="000000" w:themeColor="text1"/>
                <w:sz w:val="28"/>
                <w:szCs w:val="28"/>
                <w:lang w:val="da-DK" w:bidi="ar-EG"/>
              </w:rPr>
              <w:t>(72-86)</w:t>
            </w:r>
          </w:p>
        </w:tc>
        <w:tc>
          <w:tcPr>
            <w:tcW w:w="1361" w:type="dxa"/>
            <w:shd w:val="clear" w:color="auto" w:fill="auto"/>
            <w:vAlign w:val="bottom"/>
          </w:tcPr>
          <w:p w14:paraId="4F7967F4"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val="da-DK" w:bidi="ar-EG"/>
              </w:rPr>
            </w:pPr>
            <w:r w:rsidRPr="002D452E">
              <w:rPr>
                <w:rFonts w:asciiTheme="majorBidi" w:eastAsia="Times New Roman" w:hAnsiTheme="majorBidi" w:cstheme="majorBidi"/>
                <w:color w:val="000000" w:themeColor="text1"/>
                <w:sz w:val="28"/>
                <w:szCs w:val="28"/>
                <w:lang w:val="da-DK" w:bidi="ar-EG"/>
              </w:rPr>
              <w:t>78.5±4.5</w:t>
            </w:r>
          </w:p>
          <w:p w14:paraId="7F95D840"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val="da-DK" w:bidi="ar-EG"/>
              </w:rPr>
            </w:pPr>
            <w:r w:rsidRPr="002D452E">
              <w:rPr>
                <w:rFonts w:asciiTheme="majorBidi" w:eastAsia="Times New Roman" w:hAnsiTheme="majorBidi" w:cstheme="majorBidi"/>
                <w:color w:val="000000" w:themeColor="text1"/>
                <w:sz w:val="28"/>
                <w:szCs w:val="28"/>
                <w:lang w:val="da-DK" w:bidi="ar-EG"/>
              </w:rPr>
              <w:t>(70-88)</w:t>
            </w:r>
          </w:p>
        </w:tc>
        <w:tc>
          <w:tcPr>
            <w:tcW w:w="1260" w:type="dxa"/>
            <w:shd w:val="clear" w:color="auto" w:fill="auto"/>
            <w:vAlign w:val="bottom"/>
          </w:tcPr>
          <w:p w14:paraId="3295FC92"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val="da-DK" w:bidi="ar-EG"/>
              </w:rPr>
            </w:pPr>
            <w:r w:rsidRPr="002D452E">
              <w:rPr>
                <w:rFonts w:asciiTheme="majorBidi" w:eastAsia="Times New Roman" w:hAnsiTheme="majorBidi" w:cstheme="majorBidi"/>
                <w:color w:val="000000" w:themeColor="text1"/>
                <w:sz w:val="28"/>
                <w:szCs w:val="28"/>
                <w:lang w:val="da-DK" w:bidi="ar-EG"/>
              </w:rPr>
              <w:t>0.671</w:t>
            </w:r>
          </w:p>
        </w:tc>
      </w:tr>
      <w:tr w:rsidR="002D452E" w:rsidRPr="002D452E" w14:paraId="5B8C5E4F" w14:textId="77777777" w:rsidTr="001F4067">
        <w:trPr>
          <w:jc w:val="center"/>
        </w:trPr>
        <w:tc>
          <w:tcPr>
            <w:tcW w:w="2700" w:type="dxa"/>
            <w:gridSpan w:val="2"/>
            <w:shd w:val="clear" w:color="auto" w:fill="auto"/>
          </w:tcPr>
          <w:p w14:paraId="154DF661" w14:textId="77777777" w:rsidR="002D452E" w:rsidRPr="002D452E" w:rsidRDefault="002D452E" w:rsidP="002D452E">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val="da-DK" w:bidi="ar-EG"/>
              </w:rPr>
            </w:pPr>
            <w:r w:rsidRPr="002D452E">
              <w:rPr>
                <w:rFonts w:asciiTheme="majorBidi" w:eastAsia="Times New Roman" w:hAnsiTheme="majorBidi" w:cstheme="majorBidi"/>
                <w:color w:val="000000" w:themeColor="text1"/>
                <w:sz w:val="28"/>
                <w:szCs w:val="28"/>
                <w:lang w:val="da-DK" w:bidi="ar-EG"/>
              </w:rPr>
              <w:t>MAP (</w:t>
            </w:r>
            <w:proofErr w:type="spellStart"/>
            <w:r w:rsidRPr="002D452E">
              <w:rPr>
                <w:rFonts w:asciiTheme="majorBidi" w:eastAsia="Times New Roman" w:hAnsiTheme="majorBidi" w:cstheme="majorBidi"/>
                <w:color w:val="000000" w:themeColor="text1"/>
                <w:sz w:val="28"/>
                <w:szCs w:val="28"/>
                <w:lang w:val="da-DK" w:bidi="ar-EG"/>
              </w:rPr>
              <w:t>mmHg</w:t>
            </w:r>
            <w:proofErr w:type="spellEnd"/>
            <w:r w:rsidRPr="002D452E">
              <w:rPr>
                <w:rFonts w:asciiTheme="majorBidi" w:eastAsia="Times New Roman" w:hAnsiTheme="majorBidi" w:cstheme="majorBidi"/>
                <w:color w:val="000000" w:themeColor="text1"/>
                <w:sz w:val="28"/>
                <w:szCs w:val="28"/>
                <w:lang w:val="da-DK" w:bidi="ar-EG"/>
              </w:rPr>
              <w:t>)</w:t>
            </w:r>
          </w:p>
        </w:tc>
        <w:tc>
          <w:tcPr>
            <w:tcW w:w="1440" w:type="dxa"/>
            <w:shd w:val="clear" w:color="auto" w:fill="auto"/>
            <w:vAlign w:val="bottom"/>
          </w:tcPr>
          <w:p w14:paraId="6AF19FA8"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val="da-DK" w:bidi="ar-EG"/>
              </w:rPr>
            </w:pPr>
            <w:r w:rsidRPr="002D452E">
              <w:rPr>
                <w:rFonts w:asciiTheme="majorBidi" w:eastAsia="Times New Roman" w:hAnsiTheme="majorBidi" w:cstheme="majorBidi"/>
                <w:color w:val="000000" w:themeColor="text1"/>
                <w:sz w:val="28"/>
                <w:szCs w:val="28"/>
                <w:lang w:val="da-DK" w:bidi="ar-EG"/>
              </w:rPr>
              <w:t xml:space="preserve">90.1±5.1 </w:t>
            </w:r>
          </w:p>
          <w:p w14:paraId="5286E79E"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(76.3-97)</w:t>
            </w:r>
          </w:p>
        </w:tc>
        <w:tc>
          <w:tcPr>
            <w:tcW w:w="1492" w:type="dxa"/>
            <w:shd w:val="clear" w:color="auto" w:fill="auto"/>
            <w:vAlign w:val="bottom"/>
          </w:tcPr>
          <w:p w14:paraId="1C706E58"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89.9±4.6 (75.7-97.3)</w:t>
            </w:r>
          </w:p>
        </w:tc>
        <w:tc>
          <w:tcPr>
            <w:tcW w:w="1361" w:type="dxa"/>
            <w:shd w:val="clear" w:color="auto" w:fill="auto"/>
            <w:vAlign w:val="bottom"/>
          </w:tcPr>
          <w:p w14:paraId="2045E68F"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 xml:space="preserve">88.4±7 </w:t>
            </w:r>
          </w:p>
          <w:p w14:paraId="34AAC574"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(75.7-101.3)</w:t>
            </w:r>
          </w:p>
        </w:tc>
        <w:tc>
          <w:tcPr>
            <w:tcW w:w="1260" w:type="dxa"/>
            <w:shd w:val="clear" w:color="auto" w:fill="auto"/>
            <w:vAlign w:val="center"/>
          </w:tcPr>
          <w:p w14:paraId="1665D440"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0.455</w:t>
            </w:r>
          </w:p>
        </w:tc>
      </w:tr>
    </w:tbl>
    <w:p w14:paraId="26448433" w14:textId="77777777" w:rsidR="002D452E" w:rsidRPr="00156B24" w:rsidRDefault="002D452E" w:rsidP="002D452E">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p>
    <w:p w14:paraId="5D4DB7D5" w14:textId="200669DF" w:rsidR="00156B24" w:rsidRPr="00156B24" w:rsidRDefault="002D452E" w:rsidP="00156B24">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r>
        <w:rPr>
          <w:rFonts w:ascii="Times New Roman" w:eastAsia="Times New Roman" w:hAnsi="Times New Roman" w:cs="Times New Roman"/>
          <w:color w:val="000000"/>
          <w:sz w:val="28"/>
          <w:szCs w:val="28"/>
          <w:lang w:bidi="ar-EG"/>
        </w:rPr>
        <w:t>Table (2</w:t>
      </w:r>
      <w:r w:rsidRPr="002D452E">
        <w:rPr>
          <w:rFonts w:ascii="Times New Roman" w:eastAsia="Times New Roman" w:hAnsi="Times New Roman" w:cs="Times New Roman"/>
          <w:color w:val="000000"/>
          <w:sz w:val="28"/>
          <w:szCs w:val="28"/>
          <w:lang w:bidi="ar-EG"/>
        </w:rPr>
        <w:t xml:space="preserve">): Patients' distribution </w:t>
      </w:r>
      <w:proofErr w:type="gramStart"/>
      <w:r w:rsidRPr="002D452E">
        <w:rPr>
          <w:rFonts w:ascii="Times New Roman" w:eastAsia="Times New Roman" w:hAnsi="Times New Roman" w:cs="Times New Roman"/>
          <w:color w:val="000000"/>
          <w:sz w:val="28"/>
          <w:szCs w:val="28"/>
          <w:lang w:bidi="ar-EG"/>
        </w:rPr>
        <w:t>according to</w:t>
      </w:r>
      <w:proofErr w:type="gramEnd"/>
      <w:r w:rsidRPr="002D452E">
        <w:rPr>
          <w:rFonts w:ascii="Times New Roman" w:eastAsia="Times New Roman" w:hAnsi="Times New Roman" w:cs="Times New Roman"/>
          <w:color w:val="000000"/>
          <w:sz w:val="28"/>
          <w:szCs w:val="28"/>
          <w:lang w:bidi="ar-EG"/>
        </w:rPr>
        <w:t xml:space="preserve"> ASA grading and frequency of additional morbidities</w:t>
      </w:r>
    </w:p>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652"/>
        <w:gridCol w:w="963"/>
        <w:gridCol w:w="1372"/>
        <w:gridCol w:w="1301"/>
        <w:gridCol w:w="1301"/>
        <w:gridCol w:w="1333"/>
      </w:tblGrid>
      <w:tr w:rsidR="002D452E" w:rsidRPr="002D452E" w14:paraId="0B9F4BBF" w14:textId="77777777" w:rsidTr="001F4067">
        <w:trPr>
          <w:trHeight w:val="409"/>
          <w:jc w:val="center"/>
        </w:trPr>
        <w:tc>
          <w:tcPr>
            <w:tcW w:w="1411" w:type="dxa"/>
            <w:shd w:val="clear" w:color="auto" w:fill="auto"/>
          </w:tcPr>
          <w:p w14:paraId="58B07344" w14:textId="77777777" w:rsidR="002D452E" w:rsidRPr="002D452E" w:rsidRDefault="002D452E" w:rsidP="002D452E">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 xml:space="preserve">Data </w:t>
            </w:r>
          </w:p>
        </w:tc>
        <w:tc>
          <w:tcPr>
            <w:tcW w:w="1466" w:type="dxa"/>
            <w:gridSpan w:val="2"/>
            <w:shd w:val="clear" w:color="auto" w:fill="auto"/>
          </w:tcPr>
          <w:p w14:paraId="0442E720" w14:textId="77777777" w:rsidR="002D452E" w:rsidRPr="002D452E" w:rsidRDefault="002D452E" w:rsidP="002D452E">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 xml:space="preserve">Parameter </w:t>
            </w:r>
          </w:p>
        </w:tc>
        <w:tc>
          <w:tcPr>
            <w:tcW w:w="1407" w:type="dxa"/>
            <w:shd w:val="clear" w:color="auto" w:fill="auto"/>
            <w:vAlign w:val="bottom"/>
          </w:tcPr>
          <w:p w14:paraId="15A96DED"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Group I</w:t>
            </w:r>
          </w:p>
        </w:tc>
        <w:tc>
          <w:tcPr>
            <w:tcW w:w="1325" w:type="dxa"/>
            <w:shd w:val="clear" w:color="auto" w:fill="auto"/>
            <w:vAlign w:val="bottom"/>
          </w:tcPr>
          <w:p w14:paraId="1FEAD286"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Group II</w:t>
            </w:r>
          </w:p>
        </w:tc>
        <w:tc>
          <w:tcPr>
            <w:tcW w:w="1326" w:type="dxa"/>
            <w:shd w:val="clear" w:color="auto" w:fill="auto"/>
            <w:vAlign w:val="bottom"/>
          </w:tcPr>
          <w:p w14:paraId="0E9B25B7"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Group III</w:t>
            </w:r>
          </w:p>
        </w:tc>
        <w:tc>
          <w:tcPr>
            <w:tcW w:w="1401" w:type="dxa"/>
            <w:shd w:val="clear" w:color="auto" w:fill="auto"/>
            <w:vAlign w:val="bottom"/>
          </w:tcPr>
          <w:p w14:paraId="71029872"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P value</w:t>
            </w:r>
          </w:p>
        </w:tc>
      </w:tr>
      <w:tr w:rsidR="002D452E" w:rsidRPr="002D452E" w14:paraId="1F656D1F" w14:textId="77777777" w:rsidTr="001F4067">
        <w:trPr>
          <w:jc w:val="center"/>
        </w:trPr>
        <w:tc>
          <w:tcPr>
            <w:tcW w:w="1411" w:type="dxa"/>
            <w:vMerge w:val="restart"/>
            <w:shd w:val="clear" w:color="auto" w:fill="auto"/>
            <w:vAlign w:val="center"/>
          </w:tcPr>
          <w:p w14:paraId="79299B73" w14:textId="77777777" w:rsidR="002D452E" w:rsidRPr="002D452E" w:rsidRDefault="002D452E" w:rsidP="002D452E">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ASA-grade</w:t>
            </w:r>
          </w:p>
        </w:tc>
        <w:tc>
          <w:tcPr>
            <w:tcW w:w="1466" w:type="dxa"/>
            <w:gridSpan w:val="2"/>
            <w:shd w:val="clear" w:color="auto" w:fill="auto"/>
          </w:tcPr>
          <w:p w14:paraId="4C3D8C67" w14:textId="77777777" w:rsidR="002D452E" w:rsidRPr="002D452E" w:rsidRDefault="002D452E" w:rsidP="002D452E">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I</w:t>
            </w:r>
          </w:p>
        </w:tc>
        <w:tc>
          <w:tcPr>
            <w:tcW w:w="1407" w:type="dxa"/>
            <w:shd w:val="clear" w:color="auto" w:fill="auto"/>
            <w:vAlign w:val="bottom"/>
          </w:tcPr>
          <w:p w14:paraId="70402E8C"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8 (26.7%)</w:t>
            </w:r>
          </w:p>
        </w:tc>
        <w:tc>
          <w:tcPr>
            <w:tcW w:w="1325" w:type="dxa"/>
            <w:shd w:val="clear" w:color="auto" w:fill="auto"/>
            <w:vAlign w:val="bottom"/>
          </w:tcPr>
          <w:p w14:paraId="6946969C"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11 (36.7%)</w:t>
            </w:r>
          </w:p>
        </w:tc>
        <w:tc>
          <w:tcPr>
            <w:tcW w:w="1326" w:type="dxa"/>
            <w:shd w:val="clear" w:color="auto" w:fill="auto"/>
            <w:vAlign w:val="bottom"/>
          </w:tcPr>
          <w:p w14:paraId="540CD249"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10 (33.3%)</w:t>
            </w:r>
          </w:p>
        </w:tc>
        <w:tc>
          <w:tcPr>
            <w:tcW w:w="1401" w:type="dxa"/>
            <w:vMerge w:val="restart"/>
            <w:shd w:val="clear" w:color="auto" w:fill="auto"/>
            <w:vAlign w:val="center"/>
          </w:tcPr>
          <w:p w14:paraId="0AEC1EC7"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0.838</w:t>
            </w:r>
          </w:p>
        </w:tc>
      </w:tr>
      <w:tr w:rsidR="002D452E" w:rsidRPr="002D452E" w14:paraId="5E646212" w14:textId="77777777" w:rsidTr="001F4067">
        <w:trPr>
          <w:jc w:val="center"/>
        </w:trPr>
        <w:tc>
          <w:tcPr>
            <w:tcW w:w="1411" w:type="dxa"/>
            <w:vMerge/>
            <w:shd w:val="clear" w:color="auto" w:fill="auto"/>
          </w:tcPr>
          <w:p w14:paraId="1117F3EA" w14:textId="77777777" w:rsidR="002D452E" w:rsidRPr="002D452E" w:rsidRDefault="002D452E" w:rsidP="002D452E">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p>
        </w:tc>
        <w:tc>
          <w:tcPr>
            <w:tcW w:w="1466" w:type="dxa"/>
            <w:gridSpan w:val="2"/>
            <w:shd w:val="clear" w:color="auto" w:fill="auto"/>
          </w:tcPr>
          <w:p w14:paraId="5EF50D94" w14:textId="77777777" w:rsidR="002D452E" w:rsidRPr="002D452E" w:rsidRDefault="002D452E" w:rsidP="002D452E">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II</w:t>
            </w:r>
          </w:p>
        </w:tc>
        <w:tc>
          <w:tcPr>
            <w:tcW w:w="1407" w:type="dxa"/>
            <w:shd w:val="clear" w:color="auto" w:fill="auto"/>
            <w:vAlign w:val="bottom"/>
          </w:tcPr>
          <w:p w14:paraId="7A16E218"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14 (46.6%)</w:t>
            </w:r>
          </w:p>
        </w:tc>
        <w:tc>
          <w:tcPr>
            <w:tcW w:w="1325" w:type="dxa"/>
            <w:shd w:val="clear" w:color="auto" w:fill="auto"/>
            <w:vAlign w:val="bottom"/>
          </w:tcPr>
          <w:p w14:paraId="5AECB22C"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10 (33.3%)</w:t>
            </w:r>
          </w:p>
        </w:tc>
        <w:tc>
          <w:tcPr>
            <w:tcW w:w="1326" w:type="dxa"/>
            <w:shd w:val="clear" w:color="auto" w:fill="auto"/>
            <w:vAlign w:val="bottom"/>
          </w:tcPr>
          <w:p w14:paraId="457C1AC6"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13 (43.3%)</w:t>
            </w:r>
          </w:p>
        </w:tc>
        <w:tc>
          <w:tcPr>
            <w:tcW w:w="1401" w:type="dxa"/>
            <w:vMerge/>
            <w:shd w:val="clear" w:color="auto" w:fill="auto"/>
            <w:vAlign w:val="bottom"/>
          </w:tcPr>
          <w:p w14:paraId="451C0122"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p>
        </w:tc>
      </w:tr>
      <w:tr w:rsidR="002D452E" w:rsidRPr="002D452E" w14:paraId="6189041F" w14:textId="77777777" w:rsidTr="001F4067">
        <w:trPr>
          <w:jc w:val="center"/>
        </w:trPr>
        <w:tc>
          <w:tcPr>
            <w:tcW w:w="1411" w:type="dxa"/>
            <w:vMerge/>
            <w:shd w:val="clear" w:color="auto" w:fill="auto"/>
          </w:tcPr>
          <w:p w14:paraId="4C133BE2" w14:textId="77777777" w:rsidR="002D452E" w:rsidRPr="002D452E" w:rsidRDefault="002D452E" w:rsidP="002D452E">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p>
        </w:tc>
        <w:tc>
          <w:tcPr>
            <w:tcW w:w="1466" w:type="dxa"/>
            <w:gridSpan w:val="2"/>
            <w:shd w:val="clear" w:color="auto" w:fill="auto"/>
          </w:tcPr>
          <w:p w14:paraId="18ED23CC" w14:textId="77777777" w:rsidR="002D452E" w:rsidRPr="002D452E" w:rsidRDefault="002D452E" w:rsidP="002D452E">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III</w:t>
            </w:r>
          </w:p>
        </w:tc>
        <w:tc>
          <w:tcPr>
            <w:tcW w:w="1407" w:type="dxa"/>
            <w:shd w:val="clear" w:color="auto" w:fill="auto"/>
            <w:vAlign w:val="bottom"/>
          </w:tcPr>
          <w:p w14:paraId="5C8302A7"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8 (26.7%)</w:t>
            </w:r>
          </w:p>
        </w:tc>
        <w:tc>
          <w:tcPr>
            <w:tcW w:w="1325" w:type="dxa"/>
            <w:shd w:val="clear" w:color="auto" w:fill="auto"/>
            <w:vAlign w:val="bottom"/>
          </w:tcPr>
          <w:p w14:paraId="2909ADB1"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9 (30%)</w:t>
            </w:r>
          </w:p>
        </w:tc>
        <w:tc>
          <w:tcPr>
            <w:tcW w:w="1326" w:type="dxa"/>
            <w:shd w:val="clear" w:color="auto" w:fill="auto"/>
            <w:vAlign w:val="bottom"/>
          </w:tcPr>
          <w:p w14:paraId="73591DCA"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7 (23.4%)</w:t>
            </w:r>
          </w:p>
        </w:tc>
        <w:tc>
          <w:tcPr>
            <w:tcW w:w="1401" w:type="dxa"/>
            <w:vMerge/>
            <w:shd w:val="clear" w:color="auto" w:fill="auto"/>
            <w:vAlign w:val="bottom"/>
          </w:tcPr>
          <w:p w14:paraId="3CD8BAF4"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p>
        </w:tc>
      </w:tr>
      <w:tr w:rsidR="002D452E" w:rsidRPr="002D452E" w14:paraId="671C288A" w14:textId="77777777" w:rsidTr="001F4067">
        <w:trPr>
          <w:jc w:val="center"/>
        </w:trPr>
        <w:tc>
          <w:tcPr>
            <w:tcW w:w="1411" w:type="dxa"/>
            <w:vMerge w:val="restart"/>
            <w:shd w:val="clear" w:color="auto" w:fill="auto"/>
            <w:vAlign w:val="center"/>
          </w:tcPr>
          <w:p w14:paraId="606FFF2A" w14:textId="77777777" w:rsidR="002D452E" w:rsidRPr="002D452E" w:rsidRDefault="002D452E" w:rsidP="002D452E">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lastRenderedPageBreak/>
              <w:t>Additional morbidity</w:t>
            </w:r>
          </w:p>
        </w:tc>
        <w:tc>
          <w:tcPr>
            <w:tcW w:w="1466" w:type="dxa"/>
            <w:gridSpan w:val="2"/>
            <w:shd w:val="clear" w:color="auto" w:fill="auto"/>
          </w:tcPr>
          <w:p w14:paraId="439CC94C" w14:textId="77777777" w:rsidR="002D452E" w:rsidRPr="002D452E" w:rsidRDefault="002D452E" w:rsidP="002D452E">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No</w:t>
            </w:r>
          </w:p>
        </w:tc>
        <w:tc>
          <w:tcPr>
            <w:tcW w:w="1407" w:type="dxa"/>
            <w:shd w:val="clear" w:color="auto" w:fill="auto"/>
            <w:vAlign w:val="bottom"/>
          </w:tcPr>
          <w:p w14:paraId="70E336AF"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19 (63.4%)</w:t>
            </w:r>
          </w:p>
        </w:tc>
        <w:tc>
          <w:tcPr>
            <w:tcW w:w="1325" w:type="dxa"/>
            <w:shd w:val="clear" w:color="auto" w:fill="auto"/>
            <w:vAlign w:val="bottom"/>
          </w:tcPr>
          <w:p w14:paraId="57B5BBC1"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18 (60%)</w:t>
            </w:r>
          </w:p>
        </w:tc>
        <w:tc>
          <w:tcPr>
            <w:tcW w:w="1326" w:type="dxa"/>
            <w:shd w:val="clear" w:color="auto" w:fill="auto"/>
            <w:vAlign w:val="bottom"/>
          </w:tcPr>
          <w:p w14:paraId="71F0AF68"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21 (70%)</w:t>
            </w:r>
          </w:p>
        </w:tc>
        <w:tc>
          <w:tcPr>
            <w:tcW w:w="1401" w:type="dxa"/>
            <w:shd w:val="clear" w:color="auto" w:fill="auto"/>
            <w:vAlign w:val="bottom"/>
          </w:tcPr>
          <w:p w14:paraId="39860FE2"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0.712</w:t>
            </w:r>
          </w:p>
        </w:tc>
      </w:tr>
      <w:tr w:rsidR="002D452E" w:rsidRPr="002D452E" w14:paraId="1C296476" w14:textId="77777777" w:rsidTr="001F4067">
        <w:trPr>
          <w:jc w:val="center"/>
        </w:trPr>
        <w:tc>
          <w:tcPr>
            <w:tcW w:w="1411" w:type="dxa"/>
            <w:vMerge/>
            <w:shd w:val="clear" w:color="auto" w:fill="auto"/>
          </w:tcPr>
          <w:p w14:paraId="3E4C355D" w14:textId="77777777" w:rsidR="002D452E" w:rsidRPr="002D452E" w:rsidRDefault="002D452E" w:rsidP="002D452E">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p>
        </w:tc>
        <w:tc>
          <w:tcPr>
            <w:tcW w:w="565" w:type="dxa"/>
            <w:vMerge w:val="restart"/>
            <w:shd w:val="clear" w:color="auto" w:fill="auto"/>
            <w:vAlign w:val="center"/>
          </w:tcPr>
          <w:p w14:paraId="0CA7F499" w14:textId="77777777" w:rsidR="002D452E" w:rsidRPr="002D452E" w:rsidRDefault="002D452E" w:rsidP="002D452E">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Yes</w:t>
            </w:r>
          </w:p>
        </w:tc>
        <w:tc>
          <w:tcPr>
            <w:tcW w:w="901" w:type="dxa"/>
            <w:shd w:val="clear" w:color="auto" w:fill="auto"/>
          </w:tcPr>
          <w:p w14:paraId="225F53D2" w14:textId="77777777" w:rsidR="002D452E" w:rsidRPr="002D452E" w:rsidRDefault="002D452E" w:rsidP="002D452E">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DM</w:t>
            </w:r>
          </w:p>
        </w:tc>
        <w:tc>
          <w:tcPr>
            <w:tcW w:w="1407" w:type="dxa"/>
            <w:shd w:val="clear" w:color="auto" w:fill="auto"/>
            <w:vAlign w:val="bottom"/>
          </w:tcPr>
          <w:p w14:paraId="3E1F68A5"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4 (13.3%)</w:t>
            </w:r>
          </w:p>
        </w:tc>
        <w:tc>
          <w:tcPr>
            <w:tcW w:w="1325" w:type="dxa"/>
            <w:shd w:val="clear" w:color="auto" w:fill="auto"/>
            <w:vAlign w:val="bottom"/>
          </w:tcPr>
          <w:p w14:paraId="55FE551C"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6 (20%)</w:t>
            </w:r>
          </w:p>
        </w:tc>
        <w:tc>
          <w:tcPr>
            <w:tcW w:w="1326" w:type="dxa"/>
            <w:shd w:val="clear" w:color="auto" w:fill="auto"/>
            <w:vAlign w:val="bottom"/>
          </w:tcPr>
          <w:p w14:paraId="191404D7"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3 (10%)</w:t>
            </w:r>
          </w:p>
        </w:tc>
        <w:tc>
          <w:tcPr>
            <w:tcW w:w="1401" w:type="dxa"/>
            <w:shd w:val="clear" w:color="auto" w:fill="auto"/>
            <w:vAlign w:val="bottom"/>
          </w:tcPr>
          <w:p w14:paraId="300A74A3"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0.533</w:t>
            </w:r>
          </w:p>
        </w:tc>
      </w:tr>
      <w:tr w:rsidR="002D452E" w:rsidRPr="002D452E" w14:paraId="50D57632" w14:textId="77777777" w:rsidTr="001F4067">
        <w:trPr>
          <w:jc w:val="center"/>
        </w:trPr>
        <w:tc>
          <w:tcPr>
            <w:tcW w:w="1411" w:type="dxa"/>
            <w:vMerge/>
            <w:shd w:val="clear" w:color="auto" w:fill="auto"/>
          </w:tcPr>
          <w:p w14:paraId="7AFFD523" w14:textId="77777777" w:rsidR="002D452E" w:rsidRPr="002D452E" w:rsidRDefault="002D452E" w:rsidP="002D452E">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p>
        </w:tc>
        <w:tc>
          <w:tcPr>
            <w:tcW w:w="565" w:type="dxa"/>
            <w:vMerge/>
            <w:shd w:val="clear" w:color="auto" w:fill="auto"/>
          </w:tcPr>
          <w:p w14:paraId="43A08A7D" w14:textId="77777777" w:rsidR="002D452E" w:rsidRPr="002D452E" w:rsidRDefault="002D452E" w:rsidP="002D452E">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901" w:type="dxa"/>
            <w:shd w:val="clear" w:color="auto" w:fill="auto"/>
          </w:tcPr>
          <w:p w14:paraId="00EDB11C" w14:textId="77777777" w:rsidR="002D452E" w:rsidRPr="002D452E" w:rsidRDefault="002D452E" w:rsidP="002D452E">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HPT</w:t>
            </w:r>
          </w:p>
        </w:tc>
        <w:tc>
          <w:tcPr>
            <w:tcW w:w="1407" w:type="dxa"/>
            <w:shd w:val="clear" w:color="auto" w:fill="auto"/>
            <w:vAlign w:val="bottom"/>
          </w:tcPr>
          <w:p w14:paraId="39B02E87"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4 (13.3%)</w:t>
            </w:r>
          </w:p>
        </w:tc>
        <w:tc>
          <w:tcPr>
            <w:tcW w:w="1325" w:type="dxa"/>
            <w:shd w:val="clear" w:color="auto" w:fill="auto"/>
            <w:vAlign w:val="bottom"/>
          </w:tcPr>
          <w:p w14:paraId="36F5C317"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3 (10%)</w:t>
            </w:r>
          </w:p>
        </w:tc>
        <w:tc>
          <w:tcPr>
            <w:tcW w:w="1326" w:type="dxa"/>
            <w:shd w:val="clear" w:color="auto" w:fill="auto"/>
            <w:vAlign w:val="bottom"/>
          </w:tcPr>
          <w:p w14:paraId="0D4A2AB1"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2 (6.7%)</w:t>
            </w:r>
          </w:p>
        </w:tc>
        <w:tc>
          <w:tcPr>
            <w:tcW w:w="1401" w:type="dxa"/>
            <w:shd w:val="clear" w:color="auto" w:fill="auto"/>
            <w:vAlign w:val="bottom"/>
          </w:tcPr>
          <w:p w14:paraId="715479E7"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0.691</w:t>
            </w:r>
          </w:p>
        </w:tc>
      </w:tr>
      <w:tr w:rsidR="002D452E" w:rsidRPr="002D452E" w14:paraId="6321AC53" w14:textId="77777777" w:rsidTr="001F4067">
        <w:trPr>
          <w:jc w:val="center"/>
        </w:trPr>
        <w:tc>
          <w:tcPr>
            <w:tcW w:w="1411" w:type="dxa"/>
            <w:vMerge/>
            <w:shd w:val="clear" w:color="auto" w:fill="auto"/>
          </w:tcPr>
          <w:p w14:paraId="28244FEE" w14:textId="77777777" w:rsidR="002D452E" w:rsidRPr="002D452E" w:rsidRDefault="002D452E" w:rsidP="002D452E">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p>
        </w:tc>
        <w:tc>
          <w:tcPr>
            <w:tcW w:w="565" w:type="dxa"/>
            <w:vMerge/>
            <w:shd w:val="clear" w:color="auto" w:fill="auto"/>
          </w:tcPr>
          <w:p w14:paraId="141B294B" w14:textId="77777777" w:rsidR="002D452E" w:rsidRPr="002D452E" w:rsidRDefault="002D452E" w:rsidP="002D452E">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901" w:type="dxa"/>
            <w:shd w:val="clear" w:color="auto" w:fill="auto"/>
          </w:tcPr>
          <w:p w14:paraId="710BCED3" w14:textId="77777777" w:rsidR="002D452E" w:rsidRPr="002D452E" w:rsidRDefault="002D452E" w:rsidP="002D452E">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COPD</w:t>
            </w:r>
          </w:p>
        </w:tc>
        <w:tc>
          <w:tcPr>
            <w:tcW w:w="1407" w:type="dxa"/>
            <w:shd w:val="clear" w:color="auto" w:fill="auto"/>
            <w:vAlign w:val="bottom"/>
          </w:tcPr>
          <w:p w14:paraId="6D0A77C6"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1 (3.3%</w:t>
            </w:r>
          </w:p>
        </w:tc>
        <w:tc>
          <w:tcPr>
            <w:tcW w:w="1325" w:type="dxa"/>
            <w:shd w:val="clear" w:color="auto" w:fill="auto"/>
            <w:vAlign w:val="bottom"/>
          </w:tcPr>
          <w:p w14:paraId="45A1E256"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2 (6.7%)</w:t>
            </w:r>
          </w:p>
        </w:tc>
        <w:tc>
          <w:tcPr>
            <w:tcW w:w="1326" w:type="dxa"/>
            <w:shd w:val="clear" w:color="auto" w:fill="auto"/>
            <w:vAlign w:val="bottom"/>
          </w:tcPr>
          <w:p w14:paraId="6E74DD5F"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1 (3.3%)</w:t>
            </w:r>
          </w:p>
        </w:tc>
        <w:tc>
          <w:tcPr>
            <w:tcW w:w="1401" w:type="dxa"/>
            <w:shd w:val="clear" w:color="auto" w:fill="auto"/>
            <w:vAlign w:val="bottom"/>
          </w:tcPr>
          <w:p w14:paraId="145D8771"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0.769</w:t>
            </w:r>
          </w:p>
        </w:tc>
      </w:tr>
      <w:tr w:rsidR="002D452E" w:rsidRPr="002D452E" w14:paraId="57C3718F" w14:textId="77777777" w:rsidTr="001F4067">
        <w:trPr>
          <w:jc w:val="center"/>
        </w:trPr>
        <w:tc>
          <w:tcPr>
            <w:tcW w:w="1411" w:type="dxa"/>
            <w:vMerge/>
            <w:shd w:val="clear" w:color="auto" w:fill="auto"/>
          </w:tcPr>
          <w:p w14:paraId="1DDCE7C9" w14:textId="77777777" w:rsidR="002D452E" w:rsidRPr="002D452E" w:rsidRDefault="002D452E" w:rsidP="002D452E">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p>
        </w:tc>
        <w:tc>
          <w:tcPr>
            <w:tcW w:w="565" w:type="dxa"/>
            <w:vMerge/>
            <w:shd w:val="clear" w:color="auto" w:fill="auto"/>
          </w:tcPr>
          <w:p w14:paraId="3EB4D89F" w14:textId="77777777" w:rsidR="002D452E" w:rsidRPr="002D452E" w:rsidRDefault="002D452E" w:rsidP="002D452E">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901" w:type="dxa"/>
            <w:shd w:val="clear" w:color="auto" w:fill="auto"/>
          </w:tcPr>
          <w:p w14:paraId="3AE713FE" w14:textId="77777777" w:rsidR="002D452E" w:rsidRPr="002D452E" w:rsidRDefault="002D452E" w:rsidP="002D452E">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 xml:space="preserve">CD </w:t>
            </w:r>
          </w:p>
        </w:tc>
        <w:tc>
          <w:tcPr>
            <w:tcW w:w="1407" w:type="dxa"/>
            <w:shd w:val="clear" w:color="auto" w:fill="auto"/>
            <w:vAlign w:val="bottom"/>
          </w:tcPr>
          <w:p w14:paraId="4DF6D502"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2 (6.7%)</w:t>
            </w:r>
          </w:p>
        </w:tc>
        <w:tc>
          <w:tcPr>
            <w:tcW w:w="1325" w:type="dxa"/>
            <w:shd w:val="clear" w:color="auto" w:fill="auto"/>
            <w:vAlign w:val="bottom"/>
          </w:tcPr>
          <w:p w14:paraId="1156907C"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1 (3.3%)</w:t>
            </w:r>
          </w:p>
        </w:tc>
        <w:tc>
          <w:tcPr>
            <w:tcW w:w="1326" w:type="dxa"/>
            <w:shd w:val="clear" w:color="auto" w:fill="auto"/>
            <w:vAlign w:val="bottom"/>
          </w:tcPr>
          <w:p w14:paraId="40F1A7F5"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3 (10%)</w:t>
            </w:r>
          </w:p>
        </w:tc>
        <w:tc>
          <w:tcPr>
            <w:tcW w:w="1401" w:type="dxa"/>
            <w:shd w:val="clear" w:color="auto" w:fill="auto"/>
            <w:vAlign w:val="bottom"/>
          </w:tcPr>
          <w:p w14:paraId="11C543B7" w14:textId="77777777" w:rsidR="002D452E" w:rsidRPr="002D452E" w:rsidRDefault="002D452E" w:rsidP="002D452E">
            <w:pPr>
              <w:bidi w:val="0"/>
              <w:spacing w:after="0"/>
              <w:jc w:val="center"/>
              <w:rPr>
                <w:rFonts w:asciiTheme="majorBidi" w:eastAsia="Times New Roman" w:hAnsiTheme="majorBidi" w:cstheme="majorBidi"/>
                <w:color w:val="000000" w:themeColor="text1"/>
                <w:sz w:val="28"/>
                <w:szCs w:val="28"/>
                <w:lang w:bidi="ar-EG"/>
              </w:rPr>
            </w:pPr>
            <w:r w:rsidRPr="002D452E">
              <w:rPr>
                <w:rFonts w:asciiTheme="majorBidi" w:eastAsia="Times New Roman" w:hAnsiTheme="majorBidi" w:cstheme="majorBidi"/>
                <w:color w:val="000000" w:themeColor="text1"/>
                <w:sz w:val="28"/>
                <w:szCs w:val="28"/>
                <w:lang w:bidi="ar-EG"/>
              </w:rPr>
              <w:t>0.585</w:t>
            </w:r>
          </w:p>
        </w:tc>
      </w:tr>
    </w:tbl>
    <w:p w14:paraId="1DC52608" w14:textId="77777777" w:rsidR="00156B24" w:rsidRPr="00460D13" w:rsidRDefault="00156B24" w:rsidP="00156B24">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p>
    <w:p w14:paraId="4C4EF304" w14:textId="77777777" w:rsidR="00460D13" w:rsidRPr="003F1C43" w:rsidRDefault="00460D13" w:rsidP="0070452B">
      <w:pPr>
        <w:autoSpaceDE w:val="0"/>
        <w:autoSpaceDN w:val="0"/>
        <w:bidi w:val="0"/>
        <w:adjustRightInd w:val="0"/>
        <w:spacing w:after="0" w:line="360" w:lineRule="auto"/>
        <w:jc w:val="both"/>
        <w:rPr>
          <w:rFonts w:ascii="Times New Roman" w:eastAsia="Times New Roman" w:hAnsi="Times New Roman" w:cs="Times New Roman"/>
          <w:color w:val="000000"/>
          <w:sz w:val="28"/>
          <w:szCs w:val="28"/>
          <w:lang w:bidi="ar-EG"/>
        </w:rPr>
      </w:pPr>
    </w:p>
    <w:p w14:paraId="484F8C86" w14:textId="77777777" w:rsidR="00444D9D" w:rsidRPr="00444D9D" w:rsidRDefault="00444D9D" w:rsidP="00444D9D">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p>
    <w:p w14:paraId="211811A1" w14:textId="553E2ED5" w:rsidR="0082742C" w:rsidRPr="00FC7399" w:rsidRDefault="00444D9D" w:rsidP="00444D9D">
      <w:pPr>
        <w:autoSpaceDE w:val="0"/>
        <w:autoSpaceDN w:val="0"/>
        <w:bidi w:val="0"/>
        <w:adjustRightInd w:val="0"/>
        <w:spacing w:after="0" w:line="360" w:lineRule="auto"/>
        <w:ind w:firstLine="284"/>
        <w:jc w:val="both"/>
        <w:rPr>
          <w:rFonts w:ascii="Times New Roman" w:eastAsia="Times New Roman" w:hAnsi="Times New Roman" w:cs="Times New Roman"/>
          <w:color w:val="000000"/>
          <w:sz w:val="28"/>
          <w:szCs w:val="28"/>
          <w:lang w:bidi="ar-EG"/>
        </w:rPr>
      </w:pPr>
      <w:r>
        <w:rPr>
          <w:rFonts w:ascii="Times New Roman" w:eastAsia="Times New Roman" w:hAnsi="Times New Roman" w:cs="Times New Roman"/>
          <w:color w:val="000000"/>
          <w:sz w:val="28"/>
          <w:szCs w:val="28"/>
          <w:lang w:bidi="ar-EG"/>
        </w:rPr>
        <w:t>Table (</w:t>
      </w:r>
      <w:r w:rsidRPr="00444D9D">
        <w:rPr>
          <w:rFonts w:ascii="Times New Roman" w:eastAsia="Times New Roman" w:hAnsi="Times New Roman" w:cs="Times New Roman"/>
          <w:color w:val="000000"/>
          <w:sz w:val="28"/>
          <w:szCs w:val="28"/>
          <w:lang w:bidi="ar-EG"/>
        </w:rPr>
        <w:t xml:space="preserve">3): Ocular movement scores  </w:t>
      </w:r>
    </w:p>
    <w:tbl>
      <w:tblPr>
        <w:tblW w:w="8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260"/>
        <w:gridCol w:w="1440"/>
        <w:gridCol w:w="1440"/>
        <w:gridCol w:w="1499"/>
        <w:gridCol w:w="1139"/>
      </w:tblGrid>
      <w:tr w:rsidR="00444D9D" w:rsidRPr="00444D9D" w14:paraId="14DAADCB" w14:textId="77777777" w:rsidTr="001F4067">
        <w:trPr>
          <w:jc w:val="center"/>
        </w:trPr>
        <w:tc>
          <w:tcPr>
            <w:tcW w:w="1440" w:type="dxa"/>
            <w:shd w:val="clear" w:color="auto" w:fill="auto"/>
          </w:tcPr>
          <w:p w14:paraId="7AC1333A" w14:textId="77777777" w:rsidR="00444D9D" w:rsidRPr="00444D9D" w:rsidRDefault="00444D9D" w:rsidP="00444D9D">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 xml:space="preserve">Time </w:t>
            </w:r>
          </w:p>
        </w:tc>
        <w:tc>
          <w:tcPr>
            <w:tcW w:w="1260" w:type="dxa"/>
            <w:shd w:val="clear" w:color="auto" w:fill="auto"/>
          </w:tcPr>
          <w:p w14:paraId="60D72444" w14:textId="77777777" w:rsidR="00444D9D" w:rsidRPr="00444D9D" w:rsidRDefault="00444D9D" w:rsidP="00444D9D">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 xml:space="preserve">Score </w:t>
            </w:r>
          </w:p>
        </w:tc>
        <w:tc>
          <w:tcPr>
            <w:tcW w:w="1440" w:type="dxa"/>
            <w:shd w:val="clear" w:color="auto" w:fill="auto"/>
            <w:vAlign w:val="bottom"/>
          </w:tcPr>
          <w:p w14:paraId="389729A2" w14:textId="77777777" w:rsidR="00444D9D" w:rsidRPr="00444D9D" w:rsidRDefault="00444D9D" w:rsidP="00444D9D">
            <w:pPr>
              <w:bidi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Group I</w:t>
            </w:r>
          </w:p>
        </w:tc>
        <w:tc>
          <w:tcPr>
            <w:tcW w:w="1440" w:type="dxa"/>
            <w:shd w:val="clear" w:color="auto" w:fill="auto"/>
            <w:vAlign w:val="bottom"/>
          </w:tcPr>
          <w:p w14:paraId="1A24F908" w14:textId="77777777" w:rsidR="00444D9D" w:rsidRPr="00444D9D" w:rsidRDefault="00444D9D" w:rsidP="00444D9D">
            <w:pPr>
              <w:bidi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Group II</w:t>
            </w:r>
          </w:p>
        </w:tc>
        <w:tc>
          <w:tcPr>
            <w:tcW w:w="1499" w:type="dxa"/>
            <w:vAlign w:val="bottom"/>
          </w:tcPr>
          <w:p w14:paraId="17725ED5" w14:textId="77777777" w:rsidR="00444D9D" w:rsidRPr="00444D9D" w:rsidRDefault="00444D9D" w:rsidP="00444D9D">
            <w:pPr>
              <w:bidi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Group III</w:t>
            </w:r>
          </w:p>
        </w:tc>
        <w:tc>
          <w:tcPr>
            <w:tcW w:w="1139" w:type="dxa"/>
            <w:shd w:val="clear" w:color="auto" w:fill="auto"/>
            <w:vAlign w:val="bottom"/>
          </w:tcPr>
          <w:p w14:paraId="19ACCA54" w14:textId="77777777" w:rsidR="00444D9D" w:rsidRPr="00444D9D" w:rsidRDefault="00444D9D" w:rsidP="00444D9D">
            <w:pPr>
              <w:bidi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P value</w:t>
            </w:r>
          </w:p>
        </w:tc>
      </w:tr>
      <w:tr w:rsidR="00444D9D" w:rsidRPr="00444D9D" w14:paraId="416BE179" w14:textId="77777777" w:rsidTr="001F4067">
        <w:trPr>
          <w:jc w:val="center"/>
        </w:trPr>
        <w:tc>
          <w:tcPr>
            <w:tcW w:w="1440" w:type="dxa"/>
            <w:vMerge w:val="restart"/>
            <w:shd w:val="clear" w:color="auto" w:fill="auto"/>
            <w:vAlign w:val="center"/>
          </w:tcPr>
          <w:p w14:paraId="2449FDD8"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2-min</w:t>
            </w:r>
          </w:p>
        </w:tc>
        <w:tc>
          <w:tcPr>
            <w:tcW w:w="1260" w:type="dxa"/>
            <w:shd w:val="clear" w:color="auto" w:fill="auto"/>
          </w:tcPr>
          <w:p w14:paraId="459C0AAE" w14:textId="77777777" w:rsidR="00444D9D" w:rsidRPr="00444D9D" w:rsidRDefault="00444D9D" w:rsidP="00444D9D">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0</w:t>
            </w:r>
          </w:p>
        </w:tc>
        <w:tc>
          <w:tcPr>
            <w:tcW w:w="1440" w:type="dxa"/>
            <w:shd w:val="clear" w:color="auto" w:fill="auto"/>
            <w:vAlign w:val="bottom"/>
          </w:tcPr>
          <w:p w14:paraId="0E528C6E"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0</w:t>
            </w:r>
          </w:p>
        </w:tc>
        <w:tc>
          <w:tcPr>
            <w:tcW w:w="1440" w:type="dxa"/>
            <w:shd w:val="clear" w:color="auto" w:fill="auto"/>
            <w:vAlign w:val="bottom"/>
          </w:tcPr>
          <w:p w14:paraId="0FE21BED"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0</w:t>
            </w:r>
          </w:p>
        </w:tc>
        <w:tc>
          <w:tcPr>
            <w:tcW w:w="1499" w:type="dxa"/>
            <w:vAlign w:val="bottom"/>
          </w:tcPr>
          <w:p w14:paraId="7055FCE8"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0</w:t>
            </w:r>
          </w:p>
        </w:tc>
        <w:tc>
          <w:tcPr>
            <w:tcW w:w="1139" w:type="dxa"/>
            <w:vMerge w:val="restart"/>
            <w:shd w:val="clear" w:color="auto" w:fill="auto"/>
            <w:vAlign w:val="center"/>
          </w:tcPr>
          <w:p w14:paraId="2DD437C2"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0.791</w:t>
            </w:r>
          </w:p>
        </w:tc>
      </w:tr>
      <w:tr w:rsidR="00444D9D" w:rsidRPr="00444D9D" w14:paraId="4D7E1674" w14:textId="77777777" w:rsidTr="001F4067">
        <w:trPr>
          <w:jc w:val="center"/>
        </w:trPr>
        <w:tc>
          <w:tcPr>
            <w:tcW w:w="1440" w:type="dxa"/>
            <w:vMerge/>
            <w:shd w:val="clear" w:color="auto" w:fill="auto"/>
            <w:vAlign w:val="center"/>
          </w:tcPr>
          <w:p w14:paraId="62B5AA2F"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1260" w:type="dxa"/>
            <w:shd w:val="clear" w:color="auto" w:fill="auto"/>
          </w:tcPr>
          <w:p w14:paraId="6E4EB4FF" w14:textId="77777777" w:rsidR="00444D9D" w:rsidRPr="00444D9D" w:rsidRDefault="00444D9D" w:rsidP="00444D9D">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1</w:t>
            </w:r>
          </w:p>
        </w:tc>
        <w:tc>
          <w:tcPr>
            <w:tcW w:w="1440" w:type="dxa"/>
            <w:shd w:val="clear" w:color="auto" w:fill="auto"/>
            <w:vAlign w:val="bottom"/>
          </w:tcPr>
          <w:p w14:paraId="5C82985D"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6 (20%)</w:t>
            </w:r>
          </w:p>
        </w:tc>
        <w:tc>
          <w:tcPr>
            <w:tcW w:w="1440" w:type="dxa"/>
            <w:shd w:val="clear" w:color="auto" w:fill="auto"/>
            <w:vAlign w:val="bottom"/>
          </w:tcPr>
          <w:p w14:paraId="191C2033"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5 (16.7%)</w:t>
            </w:r>
          </w:p>
        </w:tc>
        <w:tc>
          <w:tcPr>
            <w:tcW w:w="1499" w:type="dxa"/>
            <w:vAlign w:val="bottom"/>
          </w:tcPr>
          <w:p w14:paraId="670BF408"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7 (23.3%)</w:t>
            </w:r>
          </w:p>
        </w:tc>
        <w:tc>
          <w:tcPr>
            <w:tcW w:w="1139" w:type="dxa"/>
            <w:vMerge/>
            <w:shd w:val="clear" w:color="auto" w:fill="auto"/>
            <w:vAlign w:val="center"/>
          </w:tcPr>
          <w:p w14:paraId="509DB6E4"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r w:rsidR="00444D9D" w:rsidRPr="00444D9D" w14:paraId="1CC25EB5" w14:textId="77777777" w:rsidTr="001F4067">
        <w:trPr>
          <w:jc w:val="center"/>
        </w:trPr>
        <w:tc>
          <w:tcPr>
            <w:tcW w:w="1440" w:type="dxa"/>
            <w:vMerge/>
            <w:shd w:val="clear" w:color="auto" w:fill="auto"/>
            <w:vAlign w:val="center"/>
          </w:tcPr>
          <w:p w14:paraId="793040DF"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1260" w:type="dxa"/>
            <w:shd w:val="clear" w:color="auto" w:fill="auto"/>
          </w:tcPr>
          <w:p w14:paraId="4B3597F5" w14:textId="77777777" w:rsidR="00444D9D" w:rsidRPr="00444D9D" w:rsidRDefault="00444D9D" w:rsidP="00444D9D">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2</w:t>
            </w:r>
          </w:p>
        </w:tc>
        <w:tc>
          <w:tcPr>
            <w:tcW w:w="1440" w:type="dxa"/>
            <w:shd w:val="clear" w:color="auto" w:fill="auto"/>
            <w:vAlign w:val="bottom"/>
          </w:tcPr>
          <w:p w14:paraId="6213700A"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10 (33.3%)</w:t>
            </w:r>
          </w:p>
        </w:tc>
        <w:tc>
          <w:tcPr>
            <w:tcW w:w="1440" w:type="dxa"/>
            <w:shd w:val="clear" w:color="auto" w:fill="auto"/>
            <w:vAlign w:val="bottom"/>
          </w:tcPr>
          <w:p w14:paraId="1EBE07E7"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8 (26.7%)</w:t>
            </w:r>
          </w:p>
        </w:tc>
        <w:tc>
          <w:tcPr>
            <w:tcW w:w="1499" w:type="dxa"/>
            <w:vAlign w:val="bottom"/>
          </w:tcPr>
          <w:p w14:paraId="7B41DB57"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11 (36.7%)</w:t>
            </w:r>
          </w:p>
        </w:tc>
        <w:tc>
          <w:tcPr>
            <w:tcW w:w="1139" w:type="dxa"/>
            <w:vMerge/>
            <w:shd w:val="clear" w:color="auto" w:fill="auto"/>
            <w:vAlign w:val="center"/>
          </w:tcPr>
          <w:p w14:paraId="2888A22D"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r w:rsidR="00444D9D" w:rsidRPr="00444D9D" w14:paraId="433A7B14" w14:textId="77777777" w:rsidTr="001F4067">
        <w:trPr>
          <w:jc w:val="center"/>
        </w:trPr>
        <w:tc>
          <w:tcPr>
            <w:tcW w:w="1440" w:type="dxa"/>
            <w:vMerge/>
            <w:shd w:val="clear" w:color="auto" w:fill="auto"/>
            <w:vAlign w:val="center"/>
          </w:tcPr>
          <w:p w14:paraId="67B80EBB"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1260" w:type="dxa"/>
            <w:shd w:val="clear" w:color="auto" w:fill="auto"/>
          </w:tcPr>
          <w:p w14:paraId="1B1A18FE" w14:textId="77777777" w:rsidR="00444D9D" w:rsidRPr="00444D9D" w:rsidRDefault="00444D9D" w:rsidP="00444D9D">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3</w:t>
            </w:r>
          </w:p>
        </w:tc>
        <w:tc>
          <w:tcPr>
            <w:tcW w:w="1440" w:type="dxa"/>
            <w:shd w:val="clear" w:color="auto" w:fill="auto"/>
            <w:vAlign w:val="bottom"/>
          </w:tcPr>
          <w:p w14:paraId="533D81D1"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14 (46.7%)</w:t>
            </w:r>
          </w:p>
        </w:tc>
        <w:tc>
          <w:tcPr>
            <w:tcW w:w="1440" w:type="dxa"/>
            <w:shd w:val="clear" w:color="auto" w:fill="auto"/>
            <w:vAlign w:val="bottom"/>
          </w:tcPr>
          <w:p w14:paraId="79AA1BF1"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17 (56.6%)</w:t>
            </w:r>
          </w:p>
        </w:tc>
        <w:tc>
          <w:tcPr>
            <w:tcW w:w="1499" w:type="dxa"/>
            <w:vAlign w:val="bottom"/>
          </w:tcPr>
          <w:p w14:paraId="0DFEF7C5"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12 (40%)</w:t>
            </w:r>
          </w:p>
        </w:tc>
        <w:tc>
          <w:tcPr>
            <w:tcW w:w="1139" w:type="dxa"/>
            <w:vMerge/>
            <w:shd w:val="clear" w:color="auto" w:fill="auto"/>
            <w:vAlign w:val="center"/>
          </w:tcPr>
          <w:p w14:paraId="097406ED"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r w:rsidR="00444D9D" w:rsidRPr="00444D9D" w14:paraId="5E25BC65" w14:textId="77777777" w:rsidTr="001F4067">
        <w:trPr>
          <w:jc w:val="center"/>
        </w:trPr>
        <w:tc>
          <w:tcPr>
            <w:tcW w:w="1440" w:type="dxa"/>
            <w:vMerge w:val="restart"/>
            <w:shd w:val="clear" w:color="auto" w:fill="auto"/>
            <w:vAlign w:val="center"/>
          </w:tcPr>
          <w:p w14:paraId="359084F5"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4-min</w:t>
            </w:r>
          </w:p>
        </w:tc>
        <w:tc>
          <w:tcPr>
            <w:tcW w:w="1260" w:type="dxa"/>
            <w:shd w:val="clear" w:color="auto" w:fill="auto"/>
          </w:tcPr>
          <w:p w14:paraId="04498AEB" w14:textId="77777777" w:rsidR="00444D9D" w:rsidRPr="00444D9D" w:rsidRDefault="00444D9D" w:rsidP="00444D9D">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0</w:t>
            </w:r>
          </w:p>
        </w:tc>
        <w:tc>
          <w:tcPr>
            <w:tcW w:w="1440" w:type="dxa"/>
            <w:shd w:val="clear" w:color="auto" w:fill="auto"/>
            <w:vAlign w:val="bottom"/>
          </w:tcPr>
          <w:p w14:paraId="1462F9AB"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4 (13.4%)</w:t>
            </w:r>
          </w:p>
        </w:tc>
        <w:tc>
          <w:tcPr>
            <w:tcW w:w="1440" w:type="dxa"/>
            <w:shd w:val="clear" w:color="auto" w:fill="auto"/>
            <w:vAlign w:val="bottom"/>
          </w:tcPr>
          <w:p w14:paraId="3410D39D"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5 (16.7%)</w:t>
            </w:r>
          </w:p>
        </w:tc>
        <w:tc>
          <w:tcPr>
            <w:tcW w:w="1499" w:type="dxa"/>
            <w:vAlign w:val="bottom"/>
          </w:tcPr>
          <w:p w14:paraId="0492F43F"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8 (26.7%)</w:t>
            </w:r>
          </w:p>
        </w:tc>
        <w:tc>
          <w:tcPr>
            <w:tcW w:w="1139" w:type="dxa"/>
            <w:vMerge w:val="restart"/>
            <w:shd w:val="clear" w:color="auto" w:fill="auto"/>
            <w:vAlign w:val="center"/>
          </w:tcPr>
          <w:p w14:paraId="14B0CFEF"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0.659</w:t>
            </w:r>
          </w:p>
        </w:tc>
      </w:tr>
      <w:tr w:rsidR="00444D9D" w:rsidRPr="00444D9D" w14:paraId="2242E87F" w14:textId="77777777" w:rsidTr="001F4067">
        <w:trPr>
          <w:jc w:val="center"/>
        </w:trPr>
        <w:tc>
          <w:tcPr>
            <w:tcW w:w="1440" w:type="dxa"/>
            <w:vMerge/>
            <w:shd w:val="clear" w:color="auto" w:fill="auto"/>
            <w:vAlign w:val="center"/>
          </w:tcPr>
          <w:p w14:paraId="68B94DD9"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1260" w:type="dxa"/>
            <w:shd w:val="clear" w:color="auto" w:fill="auto"/>
          </w:tcPr>
          <w:p w14:paraId="27EC71E6" w14:textId="77777777" w:rsidR="00444D9D" w:rsidRPr="00444D9D" w:rsidRDefault="00444D9D" w:rsidP="00444D9D">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1</w:t>
            </w:r>
          </w:p>
        </w:tc>
        <w:tc>
          <w:tcPr>
            <w:tcW w:w="1440" w:type="dxa"/>
            <w:shd w:val="clear" w:color="auto" w:fill="auto"/>
            <w:vAlign w:val="bottom"/>
          </w:tcPr>
          <w:p w14:paraId="34DA45E5"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7 (23.3%)</w:t>
            </w:r>
          </w:p>
        </w:tc>
        <w:tc>
          <w:tcPr>
            <w:tcW w:w="1440" w:type="dxa"/>
            <w:shd w:val="clear" w:color="auto" w:fill="auto"/>
            <w:vAlign w:val="bottom"/>
          </w:tcPr>
          <w:p w14:paraId="34B824A7"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7 (23.3%)</w:t>
            </w:r>
          </w:p>
        </w:tc>
        <w:tc>
          <w:tcPr>
            <w:tcW w:w="1499" w:type="dxa"/>
            <w:vAlign w:val="bottom"/>
          </w:tcPr>
          <w:p w14:paraId="1762F8EE"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10 (33.3%)</w:t>
            </w:r>
          </w:p>
        </w:tc>
        <w:tc>
          <w:tcPr>
            <w:tcW w:w="1139" w:type="dxa"/>
            <w:vMerge/>
            <w:shd w:val="clear" w:color="auto" w:fill="auto"/>
            <w:vAlign w:val="center"/>
          </w:tcPr>
          <w:p w14:paraId="4AF48945"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r w:rsidR="00444D9D" w:rsidRPr="00444D9D" w14:paraId="009CB6F2" w14:textId="77777777" w:rsidTr="001F4067">
        <w:trPr>
          <w:jc w:val="center"/>
        </w:trPr>
        <w:tc>
          <w:tcPr>
            <w:tcW w:w="1440" w:type="dxa"/>
            <w:vMerge/>
            <w:shd w:val="clear" w:color="auto" w:fill="auto"/>
            <w:vAlign w:val="center"/>
          </w:tcPr>
          <w:p w14:paraId="7BDE0E19"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1260" w:type="dxa"/>
            <w:shd w:val="clear" w:color="auto" w:fill="auto"/>
          </w:tcPr>
          <w:p w14:paraId="10CFDD9B" w14:textId="77777777" w:rsidR="00444D9D" w:rsidRPr="00444D9D" w:rsidRDefault="00444D9D" w:rsidP="00444D9D">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2</w:t>
            </w:r>
          </w:p>
        </w:tc>
        <w:tc>
          <w:tcPr>
            <w:tcW w:w="1440" w:type="dxa"/>
            <w:shd w:val="clear" w:color="auto" w:fill="auto"/>
            <w:vAlign w:val="bottom"/>
          </w:tcPr>
          <w:p w14:paraId="117534FD"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9 (30%)</w:t>
            </w:r>
          </w:p>
        </w:tc>
        <w:tc>
          <w:tcPr>
            <w:tcW w:w="1440" w:type="dxa"/>
            <w:shd w:val="clear" w:color="auto" w:fill="auto"/>
            <w:vAlign w:val="bottom"/>
          </w:tcPr>
          <w:p w14:paraId="587E91CB"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10 (33.3%)</w:t>
            </w:r>
          </w:p>
        </w:tc>
        <w:tc>
          <w:tcPr>
            <w:tcW w:w="1499" w:type="dxa"/>
            <w:vAlign w:val="bottom"/>
          </w:tcPr>
          <w:p w14:paraId="0AAC0851"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7 (23.3%)</w:t>
            </w:r>
          </w:p>
        </w:tc>
        <w:tc>
          <w:tcPr>
            <w:tcW w:w="1139" w:type="dxa"/>
            <w:vMerge/>
            <w:shd w:val="clear" w:color="auto" w:fill="auto"/>
            <w:vAlign w:val="center"/>
          </w:tcPr>
          <w:p w14:paraId="04C7D0AA"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r w:rsidR="00444D9D" w:rsidRPr="00444D9D" w14:paraId="5939B8F2" w14:textId="77777777" w:rsidTr="001F4067">
        <w:trPr>
          <w:jc w:val="center"/>
        </w:trPr>
        <w:tc>
          <w:tcPr>
            <w:tcW w:w="1440" w:type="dxa"/>
            <w:vMerge/>
            <w:shd w:val="clear" w:color="auto" w:fill="auto"/>
            <w:vAlign w:val="center"/>
          </w:tcPr>
          <w:p w14:paraId="17230356"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1260" w:type="dxa"/>
            <w:shd w:val="clear" w:color="auto" w:fill="auto"/>
          </w:tcPr>
          <w:p w14:paraId="3543AE2B" w14:textId="77777777" w:rsidR="00444D9D" w:rsidRPr="00444D9D" w:rsidRDefault="00444D9D" w:rsidP="00444D9D">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3</w:t>
            </w:r>
          </w:p>
        </w:tc>
        <w:tc>
          <w:tcPr>
            <w:tcW w:w="1440" w:type="dxa"/>
            <w:shd w:val="clear" w:color="auto" w:fill="auto"/>
            <w:vAlign w:val="bottom"/>
          </w:tcPr>
          <w:p w14:paraId="007D883F"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10 (33.3%)</w:t>
            </w:r>
          </w:p>
        </w:tc>
        <w:tc>
          <w:tcPr>
            <w:tcW w:w="1440" w:type="dxa"/>
            <w:shd w:val="clear" w:color="auto" w:fill="auto"/>
            <w:vAlign w:val="bottom"/>
          </w:tcPr>
          <w:p w14:paraId="6AE081D5"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8 (26.7%)</w:t>
            </w:r>
          </w:p>
        </w:tc>
        <w:tc>
          <w:tcPr>
            <w:tcW w:w="1499" w:type="dxa"/>
            <w:vAlign w:val="bottom"/>
          </w:tcPr>
          <w:p w14:paraId="41E1BFA1"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5 (16.7%)</w:t>
            </w:r>
          </w:p>
        </w:tc>
        <w:tc>
          <w:tcPr>
            <w:tcW w:w="1139" w:type="dxa"/>
            <w:vMerge/>
            <w:shd w:val="clear" w:color="auto" w:fill="auto"/>
            <w:vAlign w:val="center"/>
          </w:tcPr>
          <w:p w14:paraId="0C8158D6"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r w:rsidR="00444D9D" w:rsidRPr="00444D9D" w14:paraId="5A937A62" w14:textId="77777777" w:rsidTr="001F4067">
        <w:trPr>
          <w:jc w:val="center"/>
        </w:trPr>
        <w:tc>
          <w:tcPr>
            <w:tcW w:w="1440" w:type="dxa"/>
            <w:vMerge w:val="restart"/>
            <w:shd w:val="clear" w:color="auto" w:fill="auto"/>
            <w:vAlign w:val="center"/>
          </w:tcPr>
          <w:p w14:paraId="16790664"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6-min</w:t>
            </w:r>
          </w:p>
        </w:tc>
        <w:tc>
          <w:tcPr>
            <w:tcW w:w="1260" w:type="dxa"/>
            <w:shd w:val="clear" w:color="auto" w:fill="auto"/>
          </w:tcPr>
          <w:p w14:paraId="3BF6E213" w14:textId="77777777" w:rsidR="00444D9D" w:rsidRPr="00444D9D" w:rsidRDefault="00444D9D" w:rsidP="00444D9D">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0</w:t>
            </w:r>
          </w:p>
        </w:tc>
        <w:tc>
          <w:tcPr>
            <w:tcW w:w="1440" w:type="dxa"/>
            <w:shd w:val="clear" w:color="auto" w:fill="auto"/>
            <w:vAlign w:val="bottom"/>
          </w:tcPr>
          <w:p w14:paraId="094BD224"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9 (30%)</w:t>
            </w:r>
          </w:p>
        </w:tc>
        <w:tc>
          <w:tcPr>
            <w:tcW w:w="1440" w:type="dxa"/>
            <w:shd w:val="clear" w:color="auto" w:fill="auto"/>
            <w:vAlign w:val="bottom"/>
          </w:tcPr>
          <w:p w14:paraId="3CC95D62"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7 (23.3%)</w:t>
            </w:r>
          </w:p>
        </w:tc>
        <w:tc>
          <w:tcPr>
            <w:tcW w:w="1499" w:type="dxa"/>
            <w:vAlign w:val="bottom"/>
          </w:tcPr>
          <w:p w14:paraId="14105C2F"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12 (40%)</w:t>
            </w:r>
          </w:p>
        </w:tc>
        <w:tc>
          <w:tcPr>
            <w:tcW w:w="1139" w:type="dxa"/>
            <w:vMerge w:val="restart"/>
            <w:shd w:val="clear" w:color="auto" w:fill="auto"/>
            <w:vAlign w:val="center"/>
          </w:tcPr>
          <w:p w14:paraId="52AD39E9"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0.599</w:t>
            </w:r>
          </w:p>
        </w:tc>
      </w:tr>
      <w:tr w:rsidR="00444D9D" w:rsidRPr="00444D9D" w14:paraId="694283BA" w14:textId="77777777" w:rsidTr="001F4067">
        <w:trPr>
          <w:jc w:val="center"/>
        </w:trPr>
        <w:tc>
          <w:tcPr>
            <w:tcW w:w="1440" w:type="dxa"/>
            <w:vMerge/>
            <w:shd w:val="clear" w:color="auto" w:fill="auto"/>
            <w:vAlign w:val="center"/>
          </w:tcPr>
          <w:p w14:paraId="66CADA2A"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1260" w:type="dxa"/>
            <w:shd w:val="clear" w:color="auto" w:fill="auto"/>
          </w:tcPr>
          <w:p w14:paraId="0F2071ED" w14:textId="77777777" w:rsidR="00444D9D" w:rsidRPr="00444D9D" w:rsidRDefault="00444D9D" w:rsidP="00444D9D">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1</w:t>
            </w:r>
          </w:p>
        </w:tc>
        <w:tc>
          <w:tcPr>
            <w:tcW w:w="1440" w:type="dxa"/>
            <w:shd w:val="clear" w:color="auto" w:fill="auto"/>
            <w:vAlign w:val="bottom"/>
          </w:tcPr>
          <w:p w14:paraId="6ABF3D74"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11 (36.7%)</w:t>
            </w:r>
          </w:p>
        </w:tc>
        <w:tc>
          <w:tcPr>
            <w:tcW w:w="1440" w:type="dxa"/>
            <w:shd w:val="clear" w:color="auto" w:fill="auto"/>
            <w:vAlign w:val="bottom"/>
          </w:tcPr>
          <w:p w14:paraId="45A5795C"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9 (30%)</w:t>
            </w:r>
          </w:p>
        </w:tc>
        <w:tc>
          <w:tcPr>
            <w:tcW w:w="1499" w:type="dxa"/>
            <w:vAlign w:val="bottom"/>
          </w:tcPr>
          <w:p w14:paraId="782D9FAD"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10 (33.3%)</w:t>
            </w:r>
          </w:p>
        </w:tc>
        <w:tc>
          <w:tcPr>
            <w:tcW w:w="1139" w:type="dxa"/>
            <w:vMerge/>
            <w:shd w:val="clear" w:color="auto" w:fill="auto"/>
            <w:vAlign w:val="center"/>
          </w:tcPr>
          <w:p w14:paraId="0953A736"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r w:rsidR="00444D9D" w:rsidRPr="00444D9D" w14:paraId="3FFA3574" w14:textId="77777777" w:rsidTr="001F4067">
        <w:trPr>
          <w:jc w:val="center"/>
        </w:trPr>
        <w:tc>
          <w:tcPr>
            <w:tcW w:w="1440" w:type="dxa"/>
            <w:vMerge/>
            <w:shd w:val="clear" w:color="auto" w:fill="auto"/>
            <w:vAlign w:val="center"/>
          </w:tcPr>
          <w:p w14:paraId="37C470DB"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1260" w:type="dxa"/>
            <w:shd w:val="clear" w:color="auto" w:fill="auto"/>
          </w:tcPr>
          <w:p w14:paraId="062A45D2" w14:textId="77777777" w:rsidR="00444D9D" w:rsidRPr="00444D9D" w:rsidRDefault="00444D9D" w:rsidP="00444D9D">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2</w:t>
            </w:r>
          </w:p>
        </w:tc>
        <w:tc>
          <w:tcPr>
            <w:tcW w:w="1440" w:type="dxa"/>
            <w:shd w:val="clear" w:color="auto" w:fill="auto"/>
            <w:vAlign w:val="bottom"/>
          </w:tcPr>
          <w:p w14:paraId="1EC54EFA"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7 (23.3%)</w:t>
            </w:r>
          </w:p>
        </w:tc>
        <w:tc>
          <w:tcPr>
            <w:tcW w:w="1440" w:type="dxa"/>
            <w:shd w:val="clear" w:color="auto" w:fill="auto"/>
            <w:vAlign w:val="bottom"/>
          </w:tcPr>
          <w:p w14:paraId="12737D74"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9 (30%)</w:t>
            </w:r>
          </w:p>
        </w:tc>
        <w:tc>
          <w:tcPr>
            <w:tcW w:w="1499" w:type="dxa"/>
            <w:vAlign w:val="bottom"/>
          </w:tcPr>
          <w:p w14:paraId="73A07A31"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7 (23.3%)</w:t>
            </w:r>
          </w:p>
        </w:tc>
        <w:tc>
          <w:tcPr>
            <w:tcW w:w="1139" w:type="dxa"/>
            <w:vMerge/>
            <w:shd w:val="clear" w:color="auto" w:fill="auto"/>
            <w:vAlign w:val="center"/>
          </w:tcPr>
          <w:p w14:paraId="6E7CACB3"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r w:rsidR="00444D9D" w:rsidRPr="00444D9D" w14:paraId="16FE43CC" w14:textId="77777777" w:rsidTr="001F4067">
        <w:trPr>
          <w:jc w:val="center"/>
        </w:trPr>
        <w:tc>
          <w:tcPr>
            <w:tcW w:w="1440" w:type="dxa"/>
            <w:vMerge/>
            <w:shd w:val="clear" w:color="auto" w:fill="auto"/>
            <w:vAlign w:val="center"/>
          </w:tcPr>
          <w:p w14:paraId="7CE188AA"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1260" w:type="dxa"/>
            <w:shd w:val="clear" w:color="auto" w:fill="auto"/>
          </w:tcPr>
          <w:p w14:paraId="7344E6AE" w14:textId="77777777" w:rsidR="00444D9D" w:rsidRPr="00444D9D" w:rsidRDefault="00444D9D" w:rsidP="00444D9D">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3</w:t>
            </w:r>
          </w:p>
        </w:tc>
        <w:tc>
          <w:tcPr>
            <w:tcW w:w="1440" w:type="dxa"/>
            <w:shd w:val="clear" w:color="auto" w:fill="auto"/>
            <w:vAlign w:val="bottom"/>
          </w:tcPr>
          <w:p w14:paraId="3552840B"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3 (10%)</w:t>
            </w:r>
          </w:p>
        </w:tc>
        <w:tc>
          <w:tcPr>
            <w:tcW w:w="1440" w:type="dxa"/>
            <w:shd w:val="clear" w:color="auto" w:fill="auto"/>
            <w:vAlign w:val="bottom"/>
          </w:tcPr>
          <w:p w14:paraId="39A063F3"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5 (16.7%)</w:t>
            </w:r>
          </w:p>
        </w:tc>
        <w:tc>
          <w:tcPr>
            <w:tcW w:w="1499" w:type="dxa"/>
            <w:vAlign w:val="bottom"/>
          </w:tcPr>
          <w:p w14:paraId="592745D4"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1 (3.4%)</w:t>
            </w:r>
          </w:p>
        </w:tc>
        <w:tc>
          <w:tcPr>
            <w:tcW w:w="1139" w:type="dxa"/>
            <w:vMerge/>
            <w:shd w:val="clear" w:color="auto" w:fill="auto"/>
            <w:vAlign w:val="center"/>
          </w:tcPr>
          <w:p w14:paraId="52AECD13"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r w:rsidR="00444D9D" w:rsidRPr="00444D9D" w14:paraId="17F13A50" w14:textId="77777777" w:rsidTr="001F4067">
        <w:trPr>
          <w:jc w:val="center"/>
        </w:trPr>
        <w:tc>
          <w:tcPr>
            <w:tcW w:w="1440" w:type="dxa"/>
            <w:vMerge w:val="restart"/>
            <w:shd w:val="clear" w:color="auto" w:fill="auto"/>
            <w:vAlign w:val="center"/>
          </w:tcPr>
          <w:p w14:paraId="337BA02F"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8-min</w:t>
            </w:r>
          </w:p>
        </w:tc>
        <w:tc>
          <w:tcPr>
            <w:tcW w:w="1260" w:type="dxa"/>
            <w:shd w:val="clear" w:color="auto" w:fill="auto"/>
          </w:tcPr>
          <w:p w14:paraId="28BCF1F5" w14:textId="77777777" w:rsidR="00444D9D" w:rsidRPr="00444D9D" w:rsidRDefault="00444D9D" w:rsidP="00444D9D">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0</w:t>
            </w:r>
          </w:p>
        </w:tc>
        <w:tc>
          <w:tcPr>
            <w:tcW w:w="1440" w:type="dxa"/>
            <w:shd w:val="clear" w:color="auto" w:fill="auto"/>
            <w:vAlign w:val="bottom"/>
          </w:tcPr>
          <w:p w14:paraId="739B1765"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15 (50%)</w:t>
            </w:r>
          </w:p>
        </w:tc>
        <w:tc>
          <w:tcPr>
            <w:tcW w:w="1440" w:type="dxa"/>
            <w:shd w:val="clear" w:color="auto" w:fill="auto"/>
            <w:vAlign w:val="bottom"/>
          </w:tcPr>
          <w:p w14:paraId="1FDD8444"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12 (40%)</w:t>
            </w:r>
          </w:p>
        </w:tc>
        <w:tc>
          <w:tcPr>
            <w:tcW w:w="1499" w:type="dxa"/>
            <w:vAlign w:val="bottom"/>
          </w:tcPr>
          <w:p w14:paraId="1027E0E0"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19 (63.4%)</w:t>
            </w:r>
          </w:p>
        </w:tc>
        <w:tc>
          <w:tcPr>
            <w:tcW w:w="1139" w:type="dxa"/>
            <w:vMerge w:val="restart"/>
            <w:shd w:val="clear" w:color="auto" w:fill="auto"/>
            <w:vAlign w:val="center"/>
          </w:tcPr>
          <w:p w14:paraId="64EA9F61"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0.788</w:t>
            </w:r>
          </w:p>
        </w:tc>
      </w:tr>
      <w:tr w:rsidR="00444D9D" w:rsidRPr="00444D9D" w14:paraId="25B8A680" w14:textId="77777777" w:rsidTr="001F4067">
        <w:trPr>
          <w:jc w:val="center"/>
        </w:trPr>
        <w:tc>
          <w:tcPr>
            <w:tcW w:w="1440" w:type="dxa"/>
            <w:vMerge/>
            <w:shd w:val="clear" w:color="auto" w:fill="auto"/>
            <w:vAlign w:val="center"/>
          </w:tcPr>
          <w:p w14:paraId="1C56BC06"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1260" w:type="dxa"/>
            <w:shd w:val="clear" w:color="auto" w:fill="auto"/>
          </w:tcPr>
          <w:p w14:paraId="4677E50E" w14:textId="77777777" w:rsidR="00444D9D" w:rsidRPr="00444D9D" w:rsidRDefault="00444D9D" w:rsidP="00444D9D">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1</w:t>
            </w:r>
          </w:p>
        </w:tc>
        <w:tc>
          <w:tcPr>
            <w:tcW w:w="1440" w:type="dxa"/>
            <w:shd w:val="clear" w:color="auto" w:fill="auto"/>
            <w:vAlign w:val="bottom"/>
          </w:tcPr>
          <w:p w14:paraId="009B30BE"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10 (33.3%)</w:t>
            </w:r>
          </w:p>
        </w:tc>
        <w:tc>
          <w:tcPr>
            <w:tcW w:w="1440" w:type="dxa"/>
            <w:shd w:val="clear" w:color="auto" w:fill="auto"/>
            <w:vAlign w:val="bottom"/>
          </w:tcPr>
          <w:p w14:paraId="5CA996A7"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10 (33.3%)</w:t>
            </w:r>
          </w:p>
        </w:tc>
        <w:tc>
          <w:tcPr>
            <w:tcW w:w="1499" w:type="dxa"/>
            <w:vAlign w:val="bottom"/>
          </w:tcPr>
          <w:p w14:paraId="71057642"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7 (23.3%)</w:t>
            </w:r>
          </w:p>
        </w:tc>
        <w:tc>
          <w:tcPr>
            <w:tcW w:w="1139" w:type="dxa"/>
            <w:vMerge/>
            <w:shd w:val="clear" w:color="auto" w:fill="auto"/>
            <w:vAlign w:val="center"/>
          </w:tcPr>
          <w:p w14:paraId="7996B55D"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r w:rsidR="00444D9D" w:rsidRPr="00444D9D" w14:paraId="66034448" w14:textId="77777777" w:rsidTr="001F4067">
        <w:trPr>
          <w:jc w:val="center"/>
        </w:trPr>
        <w:tc>
          <w:tcPr>
            <w:tcW w:w="1440" w:type="dxa"/>
            <w:vMerge/>
            <w:shd w:val="clear" w:color="auto" w:fill="auto"/>
            <w:vAlign w:val="center"/>
          </w:tcPr>
          <w:p w14:paraId="37D83DC3"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1260" w:type="dxa"/>
            <w:shd w:val="clear" w:color="auto" w:fill="auto"/>
          </w:tcPr>
          <w:p w14:paraId="7DC643B1" w14:textId="77777777" w:rsidR="00444D9D" w:rsidRPr="00444D9D" w:rsidRDefault="00444D9D" w:rsidP="00444D9D">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2</w:t>
            </w:r>
          </w:p>
        </w:tc>
        <w:tc>
          <w:tcPr>
            <w:tcW w:w="1440" w:type="dxa"/>
            <w:shd w:val="clear" w:color="auto" w:fill="auto"/>
            <w:vAlign w:val="bottom"/>
          </w:tcPr>
          <w:p w14:paraId="3A1FE60C"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5 (16.7%)</w:t>
            </w:r>
          </w:p>
        </w:tc>
        <w:tc>
          <w:tcPr>
            <w:tcW w:w="1440" w:type="dxa"/>
            <w:shd w:val="clear" w:color="auto" w:fill="auto"/>
            <w:vAlign w:val="bottom"/>
          </w:tcPr>
          <w:p w14:paraId="74C920DD"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6 (20%)</w:t>
            </w:r>
          </w:p>
        </w:tc>
        <w:tc>
          <w:tcPr>
            <w:tcW w:w="1499" w:type="dxa"/>
            <w:vAlign w:val="bottom"/>
          </w:tcPr>
          <w:p w14:paraId="62FEBB90"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4 (13.3%)</w:t>
            </w:r>
          </w:p>
        </w:tc>
        <w:tc>
          <w:tcPr>
            <w:tcW w:w="1139" w:type="dxa"/>
            <w:vMerge/>
            <w:shd w:val="clear" w:color="auto" w:fill="auto"/>
            <w:vAlign w:val="center"/>
          </w:tcPr>
          <w:p w14:paraId="616E7820"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r w:rsidR="00444D9D" w:rsidRPr="00444D9D" w14:paraId="313E692C" w14:textId="77777777" w:rsidTr="001F4067">
        <w:trPr>
          <w:jc w:val="center"/>
        </w:trPr>
        <w:tc>
          <w:tcPr>
            <w:tcW w:w="1440" w:type="dxa"/>
            <w:vMerge/>
            <w:shd w:val="clear" w:color="auto" w:fill="auto"/>
            <w:vAlign w:val="center"/>
          </w:tcPr>
          <w:p w14:paraId="265F6423"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1260" w:type="dxa"/>
            <w:shd w:val="clear" w:color="auto" w:fill="auto"/>
          </w:tcPr>
          <w:p w14:paraId="34914E5C" w14:textId="77777777" w:rsidR="00444D9D" w:rsidRPr="00444D9D" w:rsidRDefault="00444D9D" w:rsidP="00444D9D">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3</w:t>
            </w:r>
          </w:p>
        </w:tc>
        <w:tc>
          <w:tcPr>
            <w:tcW w:w="1440" w:type="dxa"/>
            <w:shd w:val="clear" w:color="auto" w:fill="auto"/>
            <w:vAlign w:val="bottom"/>
          </w:tcPr>
          <w:p w14:paraId="4577E960"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0</w:t>
            </w:r>
          </w:p>
        </w:tc>
        <w:tc>
          <w:tcPr>
            <w:tcW w:w="1440" w:type="dxa"/>
            <w:shd w:val="clear" w:color="auto" w:fill="auto"/>
            <w:vAlign w:val="bottom"/>
          </w:tcPr>
          <w:p w14:paraId="2440EC6E"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2 (6.7%)</w:t>
            </w:r>
          </w:p>
        </w:tc>
        <w:tc>
          <w:tcPr>
            <w:tcW w:w="1499" w:type="dxa"/>
            <w:vAlign w:val="bottom"/>
          </w:tcPr>
          <w:p w14:paraId="69BB08A8"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0</w:t>
            </w:r>
          </w:p>
        </w:tc>
        <w:tc>
          <w:tcPr>
            <w:tcW w:w="1139" w:type="dxa"/>
            <w:vMerge/>
            <w:shd w:val="clear" w:color="auto" w:fill="auto"/>
            <w:vAlign w:val="center"/>
          </w:tcPr>
          <w:p w14:paraId="474806EC"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r w:rsidR="00444D9D" w:rsidRPr="00444D9D" w14:paraId="0CDD0B85" w14:textId="77777777" w:rsidTr="001F4067">
        <w:trPr>
          <w:jc w:val="center"/>
        </w:trPr>
        <w:tc>
          <w:tcPr>
            <w:tcW w:w="1440" w:type="dxa"/>
            <w:vMerge w:val="restart"/>
            <w:shd w:val="clear" w:color="auto" w:fill="auto"/>
            <w:vAlign w:val="center"/>
          </w:tcPr>
          <w:p w14:paraId="425583DE"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10-min</w:t>
            </w:r>
          </w:p>
        </w:tc>
        <w:tc>
          <w:tcPr>
            <w:tcW w:w="1260" w:type="dxa"/>
            <w:shd w:val="clear" w:color="auto" w:fill="auto"/>
          </w:tcPr>
          <w:p w14:paraId="65B0AF0B" w14:textId="77777777" w:rsidR="00444D9D" w:rsidRPr="00444D9D" w:rsidRDefault="00444D9D" w:rsidP="00444D9D">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0</w:t>
            </w:r>
          </w:p>
        </w:tc>
        <w:tc>
          <w:tcPr>
            <w:tcW w:w="1440" w:type="dxa"/>
            <w:shd w:val="clear" w:color="auto" w:fill="auto"/>
            <w:vAlign w:val="bottom"/>
          </w:tcPr>
          <w:p w14:paraId="46381934"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27 (90%)</w:t>
            </w:r>
          </w:p>
        </w:tc>
        <w:tc>
          <w:tcPr>
            <w:tcW w:w="1440" w:type="dxa"/>
            <w:shd w:val="clear" w:color="auto" w:fill="auto"/>
            <w:vAlign w:val="bottom"/>
          </w:tcPr>
          <w:p w14:paraId="712BC26B"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21 (70%)</w:t>
            </w:r>
          </w:p>
        </w:tc>
        <w:tc>
          <w:tcPr>
            <w:tcW w:w="1499" w:type="dxa"/>
            <w:vAlign w:val="bottom"/>
          </w:tcPr>
          <w:p w14:paraId="36CE7D9B"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26 (86.7%)</w:t>
            </w:r>
          </w:p>
        </w:tc>
        <w:tc>
          <w:tcPr>
            <w:tcW w:w="1139" w:type="dxa"/>
            <w:vMerge w:val="restart"/>
            <w:shd w:val="clear" w:color="auto" w:fill="auto"/>
            <w:vAlign w:val="center"/>
          </w:tcPr>
          <w:p w14:paraId="2AB56B2B"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0.744</w:t>
            </w:r>
          </w:p>
        </w:tc>
      </w:tr>
      <w:tr w:rsidR="00444D9D" w:rsidRPr="00444D9D" w14:paraId="30E519D8" w14:textId="77777777" w:rsidTr="001F4067">
        <w:trPr>
          <w:jc w:val="center"/>
        </w:trPr>
        <w:tc>
          <w:tcPr>
            <w:tcW w:w="1440" w:type="dxa"/>
            <w:vMerge/>
            <w:shd w:val="clear" w:color="auto" w:fill="auto"/>
          </w:tcPr>
          <w:p w14:paraId="170F97F4" w14:textId="77777777" w:rsidR="00444D9D" w:rsidRPr="00444D9D" w:rsidRDefault="00444D9D" w:rsidP="00444D9D">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p>
        </w:tc>
        <w:tc>
          <w:tcPr>
            <w:tcW w:w="1260" w:type="dxa"/>
            <w:shd w:val="clear" w:color="auto" w:fill="auto"/>
          </w:tcPr>
          <w:p w14:paraId="4C452CAE" w14:textId="77777777" w:rsidR="00444D9D" w:rsidRPr="00444D9D" w:rsidRDefault="00444D9D" w:rsidP="00444D9D">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1</w:t>
            </w:r>
          </w:p>
        </w:tc>
        <w:tc>
          <w:tcPr>
            <w:tcW w:w="1440" w:type="dxa"/>
            <w:shd w:val="clear" w:color="auto" w:fill="auto"/>
            <w:vAlign w:val="bottom"/>
          </w:tcPr>
          <w:p w14:paraId="14CFDC2A"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3 (10%)</w:t>
            </w:r>
          </w:p>
        </w:tc>
        <w:tc>
          <w:tcPr>
            <w:tcW w:w="1440" w:type="dxa"/>
            <w:shd w:val="clear" w:color="auto" w:fill="auto"/>
            <w:vAlign w:val="bottom"/>
          </w:tcPr>
          <w:p w14:paraId="053DFFA4"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7 (23.3%)</w:t>
            </w:r>
          </w:p>
        </w:tc>
        <w:tc>
          <w:tcPr>
            <w:tcW w:w="1499" w:type="dxa"/>
            <w:vAlign w:val="bottom"/>
          </w:tcPr>
          <w:p w14:paraId="3684FBE3"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4 (13.3%)</w:t>
            </w:r>
          </w:p>
        </w:tc>
        <w:tc>
          <w:tcPr>
            <w:tcW w:w="1139" w:type="dxa"/>
            <w:vMerge/>
            <w:shd w:val="clear" w:color="auto" w:fill="auto"/>
            <w:vAlign w:val="bottom"/>
          </w:tcPr>
          <w:p w14:paraId="26C00DFB"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r w:rsidR="00444D9D" w:rsidRPr="00444D9D" w14:paraId="456F06A9" w14:textId="77777777" w:rsidTr="001F4067">
        <w:trPr>
          <w:jc w:val="center"/>
        </w:trPr>
        <w:tc>
          <w:tcPr>
            <w:tcW w:w="1440" w:type="dxa"/>
            <w:vMerge/>
            <w:shd w:val="clear" w:color="auto" w:fill="auto"/>
          </w:tcPr>
          <w:p w14:paraId="601D4E21" w14:textId="77777777" w:rsidR="00444D9D" w:rsidRPr="00444D9D" w:rsidRDefault="00444D9D" w:rsidP="00444D9D">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p>
        </w:tc>
        <w:tc>
          <w:tcPr>
            <w:tcW w:w="1260" w:type="dxa"/>
            <w:shd w:val="clear" w:color="auto" w:fill="auto"/>
          </w:tcPr>
          <w:p w14:paraId="5F4B3FF2" w14:textId="77777777" w:rsidR="00444D9D" w:rsidRPr="00444D9D" w:rsidRDefault="00444D9D" w:rsidP="00444D9D">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2</w:t>
            </w:r>
          </w:p>
        </w:tc>
        <w:tc>
          <w:tcPr>
            <w:tcW w:w="1440" w:type="dxa"/>
            <w:shd w:val="clear" w:color="auto" w:fill="auto"/>
            <w:vAlign w:val="bottom"/>
          </w:tcPr>
          <w:p w14:paraId="64E11FB2"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0</w:t>
            </w:r>
          </w:p>
        </w:tc>
        <w:tc>
          <w:tcPr>
            <w:tcW w:w="1440" w:type="dxa"/>
            <w:shd w:val="clear" w:color="auto" w:fill="auto"/>
            <w:vAlign w:val="bottom"/>
          </w:tcPr>
          <w:p w14:paraId="2B89E860"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2 (6.7%)</w:t>
            </w:r>
          </w:p>
        </w:tc>
        <w:tc>
          <w:tcPr>
            <w:tcW w:w="1499" w:type="dxa"/>
            <w:vAlign w:val="bottom"/>
          </w:tcPr>
          <w:p w14:paraId="64A47640"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0</w:t>
            </w:r>
          </w:p>
        </w:tc>
        <w:tc>
          <w:tcPr>
            <w:tcW w:w="1139" w:type="dxa"/>
            <w:vMerge/>
            <w:shd w:val="clear" w:color="auto" w:fill="auto"/>
            <w:vAlign w:val="bottom"/>
          </w:tcPr>
          <w:p w14:paraId="14596B1D"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r w:rsidR="00444D9D" w:rsidRPr="00444D9D" w14:paraId="74A7A26D" w14:textId="77777777" w:rsidTr="001F4067">
        <w:trPr>
          <w:jc w:val="center"/>
        </w:trPr>
        <w:tc>
          <w:tcPr>
            <w:tcW w:w="1440" w:type="dxa"/>
            <w:vMerge/>
            <w:shd w:val="clear" w:color="auto" w:fill="auto"/>
          </w:tcPr>
          <w:p w14:paraId="4F5F540A" w14:textId="77777777" w:rsidR="00444D9D" w:rsidRPr="00444D9D" w:rsidRDefault="00444D9D" w:rsidP="00444D9D">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p>
        </w:tc>
        <w:tc>
          <w:tcPr>
            <w:tcW w:w="1260" w:type="dxa"/>
            <w:shd w:val="clear" w:color="auto" w:fill="auto"/>
          </w:tcPr>
          <w:p w14:paraId="1727EAE3" w14:textId="77777777" w:rsidR="00444D9D" w:rsidRPr="00444D9D" w:rsidRDefault="00444D9D" w:rsidP="00444D9D">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3</w:t>
            </w:r>
          </w:p>
        </w:tc>
        <w:tc>
          <w:tcPr>
            <w:tcW w:w="1440" w:type="dxa"/>
            <w:shd w:val="clear" w:color="auto" w:fill="auto"/>
            <w:vAlign w:val="bottom"/>
          </w:tcPr>
          <w:p w14:paraId="716AC57A" w14:textId="77777777" w:rsidR="00444D9D" w:rsidRPr="00444D9D" w:rsidRDefault="00444D9D" w:rsidP="00444D9D">
            <w:pPr>
              <w:bidi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0</w:t>
            </w:r>
          </w:p>
        </w:tc>
        <w:tc>
          <w:tcPr>
            <w:tcW w:w="1440" w:type="dxa"/>
            <w:shd w:val="clear" w:color="auto" w:fill="auto"/>
            <w:vAlign w:val="bottom"/>
          </w:tcPr>
          <w:p w14:paraId="2826D04F" w14:textId="77777777" w:rsidR="00444D9D" w:rsidRPr="00444D9D" w:rsidRDefault="00444D9D" w:rsidP="00444D9D">
            <w:pPr>
              <w:bidi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0</w:t>
            </w:r>
          </w:p>
        </w:tc>
        <w:tc>
          <w:tcPr>
            <w:tcW w:w="1499" w:type="dxa"/>
            <w:vAlign w:val="bottom"/>
          </w:tcPr>
          <w:p w14:paraId="74122B41"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444D9D">
              <w:rPr>
                <w:rFonts w:asciiTheme="majorBidi" w:eastAsia="Times New Roman" w:hAnsiTheme="majorBidi" w:cstheme="majorBidi"/>
                <w:color w:val="000000" w:themeColor="text1"/>
                <w:sz w:val="28"/>
                <w:szCs w:val="28"/>
                <w:lang w:bidi="ar-EG"/>
              </w:rPr>
              <w:t>0</w:t>
            </w:r>
          </w:p>
        </w:tc>
        <w:tc>
          <w:tcPr>
            <w:tcW w:w="1139" w:type="dxa"/>
            <w:vMerge/>
            <w:shd w:val="clear" w:color="auto" w:fill="auto"/>
            <w:vAlign w:val="bottom"/>
          </w:tcPr>
          <w:p w14:paraId="78126488" w14:textId="77777777" w:rsidR="00444D9D" w:rsidRPr="00444D9D" w:rsidRDefault="00444D9D" w:rsidP="00444D9D">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bl>
    <w:p w14:paraId="7A5C567A" w14:textId="77777777" w:rsidR="00CE296B" w:rsidRDefault="00CE296B" w:rsidP="00444D9D">
      <w:pPr>
        <w:bidi w:val="0"/>
        <w:rPr>
          <w:rFonts w:ascii="Times New Roman" w:eastAsia="Times New Roman" w:hAnsi="Times New Roman" w:cs="Times New Roman"/>
          <w:sz w:val="28"/>
          <w:szCs w:val="28"/>
          <w:shd w:val="clear" w:color="auto" w:fill="FFFFFF"/>
        </w:rPr>
      </w:pPr>
    </w:p>
    <w:p w14:paraId="041305C2" w14:textId="2901607A" w:rsidR="001F4067" w:rsidRDefault="001F4067" w:rsidP="001F4067">
      <w:pPr>
        <w:bidi w:val="0"/>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Table (</w:t>
      </w:r>
      <w:r w:rsidRPr="001F4067">
        <w:rPr>
          <w:rFonts w:ascii="Times New Roman" w:eastAsia="Times New Roman" w:hAnsi="Times New Roman" w:cs="Times New Roman"/>
          <w:sz w:val="28"/>
          <w:szCs w:val="28"/>
          <w:shd w:val="clear" w:color="auto" w:fill="FFFFFF"/>
        </w:rPr>
        <w:t xml:space="preserve">4): Eyelid movement scores  </w:t>
      </w:r>
    </w:p>
    <w:tbl>
      <w:tblPr>
        <w:tblW w:w="8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1260"/>
        <w:gridCol w:w="1440"/>
        <w:gridCol w:w="1440"/>
        <w:gridCol w:w="1499"/>
        <w:gridCol w:w="1139"/>
      </w:tblGrid>
      <w:tr w:rsidR="001F4067" w:rsidRPr="001F4067" w14:paraId="55DD9ECA" w14:textId="77777777" w:rsidTr="001F4067">
        <w:trPr>
          <w:jc w:val="center"/>
        </w:trPr>
        <w:tc>
          <w:tcPr>
            <w:tcW w:w="1352" w:type="dxa"/>
            <w:shd w:val="clear" w:color="auto" w:fill="auto"/>
          </w:tcPr>
          <w:p w14:paraId="4478C0A8" w14:textId="77777777" w:rsidR="001F4067" w:rsidRPr="001F4067" w:rsidRDefault="001F4067" w:rsidP="001F4067">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 xml:space="preserve">Time </w:t>
            </w:r>
          </w:p>
        </w:tc>
        <w:tc>
          <w:tcPr>
            <w:tcW w:w="1260" w:type="dxa"/>
            <w:shd w:val="clear" w:color="auto" w:fill="auto"/>
          </w:tcPr>
          <w:p w14:paraId="6783B9E8" w14:textId="77777777" w:rsidR="001F4067" w:rsidRPr="001F4067" w:rsidRDefault="001F4067" w:rsidP="001F4067">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 xml:space="preserve">Score </w:t>
            </w:r>
          </w:p>
        </w:tc>
        <w:tc>
          <w:tcPr>
            <w:tcW w:w="1440" w:type="dxa"/>
            <w:shd w:val="clear" w:color="auto" w:fill="auto"/>
            <w:vAlign w:val="bottom"/>
          </w:tcPr>
          <w:p w14:paraId="437FE10F" w14:textId="77777777" w:rsidR="001F4067" w:rsidRPr="001F4067" w:rsidRDefault="001F4067" w:rsidP="001F4067">
            <w:pPr>
              <w:bidi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Group I</w:t>
            </w:r>
          </w:p>
        </w:tc>
        <w:tc>
          <w:tcPr>
            <w:tcW w:w="1440" w:type="dxa"/>
            <w:shd w:val="clear" w:color="auto" w:fill="auto"/>
            <w:vAlign w:val="bottom"/>
          </w:tcPr>
          <w:p w14:paraId="1BE9C5E2" w14:textId="77777777" w:rsidR="001F4067" w:rsidRPr="001F4067" w:rsidRDefault="001F4067" w:rsidP="001F4067">
            <w:pPr>
              <w:bidi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Group II</w:t>
            </w:r>
          </w:p>
        </w:tc>
        <w:tc>
          <w:tcPr>
            <w:tcW w:w="1499" w:type="dxa"/>
            <w:vAlign w:val="bottom"/>
          </w:tcPr>
          <w:p w14:paraId="725922E0" w14:textId="77777777" w:rsidR="001F4067" w:rsidRPr="001F4067" w:rsidRDefault="001F4067" w:rsidP="001F4067">
            <w:pPr>
              <w:bidi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Group III</w:t>
            </w:r>
          </w:p>
        </w:tc>
        <w:tc>
          <w:tcPr>
            <w:tcW w:w="1139" w:type="dxa"/>
            <w:shd w:val="clear" w:color="auto" w:fill="auto"/>
            <w:vAlign w:val="bottom"/>
          </w:tcPr>
          <w:p w14:paraId="609BD8EB" w14:textId="77777777" w:rsidR="001F4067" w:rsidRPr="001F4067" w:rsidRDefault="001F4067" w:rsidP="001F4067">
            <w:pPr>
              <w:bidi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P value</w:t>
            </w:r>
          </w:p>
        </w:tc>
      </w:tr>
      <w:tr w:rsidR="001F4067" w:rsidRPr="001F4067" w14:paraId="635D0CBA" w14:textId="77777777" w:rsidTr="001F4067">
        <w:trPr>
          <w:jc w:val="center"/>
        </w:trPr>
        <w:tc>
          <w:tcPr>
            <w:tcW w:w="1352" w:type="dxa"/>
            <w:vMerge w:val="restart"/>
            <w:shd w:val="clear" w:color="auto" w:fill="auto"/>
            <w:vAlign w:val="center"/>
          </w:tcPr>
          <w:p w14:paraId="3221890B"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2-min</w:t>
            </w:r>
          </w:p>
        </w:tc>
        <w:tc>
          <w:tcPr>
            <w:tcW w:w="1260" w:type="dxa"/>
            <w:shd w:val="clear" w:color="auto" w:fill="auto"/>
          </w:tcPr>
          <w:p w14:paraId="4B9346C8" w14:textId="77777777" w:rsidR="001F4067" w:rsidRPr="001F4067" w:rsidRDefault="001F4067" w:rsidP="001F4067">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0</w:t>
            </w:r>
          </w:p>
        </w:tc>
        <w:tc>
          <w:tcPr>
            <w:tcW w:w="1440" w:type="dxa"/>
            <w:shd w:val="clear" w:color="auto" w:fill="auto"/>
            <w:vAlign w:val="bottom"/>
          </w:tcPr>
          <w:p w14:paraId="6C0F540D"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0</w:t>
            </w:r>
          </w:p>
        </w:tc>
        <w:tc>
          <w:tcPr>
            <w:tcW w:w="1440" w:type="dxa"/>
            <w:shd w:val="clear" w:color="auto" w:fill="auto"/>
            <w:vAlign w:val="bottom"/>
          </w:tcPr>
          <w:p w14:paraId="2318580E"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0</w:t>
            </w:r>
          </w:p>
        </w:tc>
        <w:tc>
          <w:tcPr>
            <w:tcW w:w="1499" w:type="dxa"/>
            <w:vAlign w:val="bottom"/>
          </w:tcPr>
          <w:p w14:paraId="77F6E920"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0</w:t>
            </w:r>
          </w:p>
        </w:tc>
        <w:tc>
          <w:tcPr>
            <w:tcW w:w="1139" w:type="dxa"/>
            <w:vMerge w:val="restart"/>
            <w:shd w:val="clear" w:color="auto" w:fill="auto"/>
            <w:vAlign w:val="center"/>
          </w:tcPr>
          <w:p w14:paraId="565A5ADF"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0.585</w:t>
            </w:r>
          </w:p>
        </w:tc>
      </w:tr>
      <w:tr w:rsidR="001F4067" w:rsidRPr="001F4067" w14:paraId="25A4B094" w14:textId="77777777" w:rsidTr="001F4067">
        <w:trPr>
          <w:jc w:val="center"/>
        </w:trPr>
        <w:tc>
          <w:tcPr>
            <w:tcW w:w="1352" w:type="dxa"/>
            <w:vMerge/>
            <w:shd w:val="clear" w:color="auto" w:fill="auto"/>
            <w:vAlign w:val="center"/>
          </w:tcPr>
          <w:p w14:paraId="03BE351C"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1260" w:type="dxa"/>
            <w:shd w:val="clear" w:color="auto" w:fill="auto"/>
          </w:tcPr>
          <w:p w14:paraId="3308181D" w14:textId="77777777" w:rsidR="001F4067" w:rsidRPr="001F4067" w:rsidRDefault="001F4067" w:rsidP="001F4067">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w:t>
            </w:r>
          </w:p>
        </w:tc>
        <w:tc>
          <w:tcPr>
            <w:tcW w:w="1440" w:type="dxa"/>
            <w:shd w:val="clear" w:color="auto" w:fill="auto"/>
            <w:vAlign w:val="bottom"/>
          </w:tcPr>
          <w:p w14:paraId="5891D911"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2 (6.7%)</w:t>
            </w:r>
          </w:p>
        </w:tc>
        <w:tc>
          <w:tcPr>
            <w:tcW w:w="1440" w:type="dxa"/>
            <w:shd w:val="clear" w:color="auto" w:fill="auto"/>
            <w:vAlign w:val="bottom"/>
          </w:tcPr>
          <w:p w14:paraId="6E41346B"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 (3.4%)</w:t>
            </w:r>
          </w:p>
        </w:tc>
        <w:tc>
          <w:tcPr>
            <w:tcW w:w="1499" w:type="dxa"/>
            <w:vAlign w:val="bottom"/>
          </w:tcPr>
          <w:p w14:paraId="5684E581"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3 (10%)</w:t>
            </w:r>
          </w:p>
        </w:tc>
        <w:tc>
          <w:tcPr>
            <w:tcW w:w="1139" w:type="dxa"/>
            <w:vMerge/>
            <w:shd w:val="clear" w:color="auto" w:fill="auto"/>
            <w:vAlign w:val="center"/>
          </w:tcPr>
          <w:p w14:paraId="436570C9"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r w:rsidR="001F4067" w:rsidRPr="001F4067" w14:paraId="1DDF5E68" w14:textId="77777777" w:rsidTr="001F4067">
        <w:trPr>
          <w:jc w:val="center"/>
        </w:trPr>
        <w:tc>
          <w:tcPr>
            <w:tcW w:w="1352" w:type="dxa"/>
            <w:vMerge/>
            <w:shd w:val="clear" w:color="auto" w:fill="auto"/>
            <w:vAlign w:val="center"/>
          </w:tcPr>
          <w:p w14:paraId="3A16E446"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1260" w:type="dxa"/>
            <w:shd w:val="clear" w:color="auto" w:fill="auto"/>
          </w:tcPr>
          <w:p w14:paraId="1B402859" w14:textId="77777777" w:rsidR="001F4067" w:rsidRPr="001F4067" w:rsidRDefault="001F4067" w:rsidP="001F4067">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2</w:t>
            </w:r>
          </w:p>
        </w:tc>
        <w:tc>
          <w:tcPr>
            <w:tcW w:w="1440" w:type="dxa"/>
            <w:shd w:val="clear" w:color="auto" w:fill="auto"/>
            <w:vAlign w:val="bottom"/>
          </w:tcPr>
          <w:p w14:paraId="0758ACC9"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28 (93.3%)</w:t>
            </w:r>
          </w:p>
        </w:tc>
        <w:tc>
          <w:tcPr>
            <w:tcW w:w="1440" w:type="dxa"/>
            <w:shd w:val="clear" w:color="auto" w:fill="auto"/>
            <w:vAlign w:val="bottom"/>
          </w:tcPr>
          <w:p w14:paraId="6FE95550"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29 (96.6%)</w:t>
            </w:r>
          </w:p>
        </w:tc>
        <w:tc>
          <w:tcPr>
            <w:tcW w:w="1499" w:type="dxa"/>
            <w:vAlign w:val="bottom"/>
          </w:tcPr>
          <w:p w14:paraId="657AC40A"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27 (90%)</w:t>
            </w:r>
          </w:p>
        </w:tc>
        <w:tc>
          <w:tcPr>
            <w:tcW w:w="1139" w:type="dxa"/>
            <w:vMerge/>
            <w:shd w:val="clear" w:color="auto" w:fill="auto"/>
            <w:vAlign w:val="center"/>
          </w:tcPr>
          <w:p w14:paraId="31BF95B7"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r w:rsidR="001F4067" w:rsidRPr="001F4067" w14:paraId="24DC936F" w14:textId="77777777" w:rsidTr="001F4067">
        <w:trPr>
          <w:jc w:val="center"/>
        </w:trPr>
        <w:tc>
          <w:tcPr>
            <w:tcW w:w="1352" w:type="dxa"/>
            <w:vMerge w:val="restart"/>
            <w:shd w:val="clear" w:color="auto" w:fill="auto"/>
            <w:vAlign w:val="center"/>
          </w:tcPr>
          <w:p w14:paraId="1D3575DA"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4-min</w:t>
            </w:r>
          </w:p>
        </w:tc>
        <w:tc>
          <w:tcPr>
            <w:tcW w:w="1260" w:type="dxa"/>
            <w:shd w:val="clear" w:color="auto" w:fill="auto"/>
          </w:tcPr>
          <w:p w14:paraId="26F6FD45" w14:textId="77777777" w:rsidR="001F4067" w:rsidRPr="001F4067" w:rsidRDefault="001F4067" w:rsidP="001F4067">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0</w:t>
            </w:r>
          </w:p>
        </w:tc>
        <w:tc>
          <w:tcPr>
            <w:tcW w:w="1440" w:type="dxa"/>
            <w:shd w:val="clear" w:color="auto" w:fill="auto"/>
            <w:vAlign w:val="bottom"/>
          </w:tcPr>
          <w:p w14:paraId="6C5F0812"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0</w:t>
            </w:r>
          </w:p>
        </w:tc>
        <w:tc>
          <w:tcPr>
            <w:tcW w:w="1440" w:type="dxa"/>
            <w:shd w:val="clear" w:color="auto" w:fill="auto"/>
            <w:vAlign w:val="bottom"/>
          </w:tcPr>
          <w:p w14:paraId="14C589BC"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0</w:t>
            </w:r>
          </w:p>
        </w:tc>
        <w:tc>
          <w:tcPr>
            <w:tcW w:w="1499" w:type="dxa"/>
            <w:vAlign w:val="bottom"/>
          </w:tcPr>
          <w:p w14:paraId="7941BA0D"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0</w:t>
            </w:r>
          </w:p>
        </w:tc>
        <w:tc>
          <w:tcPr>
            <w:tcW w:w="1139" w:type="dxa"/>
            <w:vMerge w:val="restart"/>
            <w:shd w:val="clear" w:color="auto" w:fill="auto"/>
            <w:vAlign w:val="center"/>
          </w:tcPr>
          <w:p w14:paraId="698B6CDF"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0.656</w:t>
            </w:r>
          </w:p>
        </w:tc>
      </w:tr>
      <w:tr w:rsidR="001F4067" w:rsidRPr="001F4067" w14:paraId="683FF442" w14:textId="77777777" w:rsidTr="001F4067">
        <w:trPr>
          <w:jc w:val="center"/>
        </w:trPr>
        <w:tc>
          <w:tcPr>
            <w:tcW w:w="1352" w:type="dxa"/>
            <w:vMerge/>
            <w:shd w:val="clear" w:color="auto" w:fill="auto"/>
            <w:vAlign w:val="center"/>
          </w:tcPr>
          <w:p w14:paraId="3D10DCCB"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1260" w:type="dxa"/>
            <w:shd w:val="clear" w:color="auto" w:fill="auto"/>
          </w:tcPr>
          <w:p w14:paraId="4AF33EEC" w14:textId="77777777" w:rsidR="001F4067" w:rsidRPr="001F4067" w:rsidRDefault="001F4067" w:rsidP="001F4067">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w:t>
            </w:r>
          </w:p>
        </w:tc>
        <w:tc>
          <w:tcPr>
            <w:tcW w:w="1440" w:type="dxa"/>
            <w:shd w:val="clear" w:color="auto" w:fill="auto"/>
            <w:vAlign w:val="bottom"/>
          </w:tcPr>
          <w:p w14:paraId="70C1C224"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6 (20%)</w:t>
            </w:r>
          </w:p>
        </w:tc>
        <w:tc>
          <w:tcPr>
            <w:tcW w:w="1440" w:type="dxa"/>
            <w:shd w:val="clear" w:color="auto" w:fill="auto"/>
            <w:vAlign w:val="bottom"/>
          </w:tcPr>
          <w:p w14:paraId="5441DA2F"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7 (23.3%)</w:t>
            </w:r>
          </w:p>
        </w:tc>
        <w:tc>
          <w:tcPr>
            <w:tcW w:w="1499" w:type="dxa"/>
            <w:vAlign w:val="bottom"/>
          </w:tcPr>
          <w:p w14:paraId="7D5C27B2"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9 (30%)</w:t>
            </w:r>
          </w:p>
        </w:tc>
        <w:tc>
          <w:tcPr>
            <w:tcW w:w="1139" w:type="dxa"/>
            <w:vMerge/>
            <w:shd w:val="clear" w:color="auto" w:fill="auto"/>
            <w:vAlign w:val="center"/>
          </w:tcPr>
          <w:p w14:paraId="536BC3B6"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r w:rsidR="001F4067" w:rsidRPr="001F4067" w14:paraId="579DE0D8" w14:textId="77777777" w:rsidTr="001F4067">
        <w:trPr>
          <w:jc w:val="center"/>
        </w:trPr>
        <w:tc>
          <w:tcPr>
            <w:tcW w:w="1352" w:type="dxa"/>
            <w:vMerge/>
            <w:shd w:val="clear" w:color="auto" w:fill="auto"/>
            <w:vAlign w:val="center"/>
          </w:tcPr>
          <w:p w14:paraId="788A6B54"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1260" w:type="dxa"/>
            <w:shd w:val="clear" w:color="auto" w:fill="auto"/>
          </w:tcPr>
          <w:p w14:paraId="7144702C" w14:textId="77777777" w:rsidR="001F4067" w:rsidRPr="001F4067" w:rsidRDefault="001F4067" w:rsidP="001F4067">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2</w:t>
            </w:r>
          </w:p>
        </w:tc>
        <w:tc>
          <w:tcPr>
            <w:tcW w:w="1440" w:type="dxa"/>
            <w:shd w:val="clear" w:color="auto" w:fill="auto"/>
            <w:vAlign w:val="bottom"/>
          </w:tcPr>
          <w:p w14:paraId="69902F29"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24 (80%)</w:t>
            </w:r>
          </w:p>
        </w:tc>
        <w:tc>
          <w:tcPr>
            <w:tcW w:w="1440" w:type="dxa"/>
            <w:shd w:val="clear" w:color="auto" w:fill="auto"/>
            <w:vAlign w:val="bottom"/>
          </w:tcPr>
          <w:p w14:paraId="5B6E1661"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23 (76.7%)</w:t>
            </w:r>
          </w:p>
        </w:tc>
        <w:tc>
          <w:tcPr>
            <w:tcW w:w="1499" w:type="dxa"/>
            <w:vAlign w:val="bottom"/>
          </w:tcPr>
          <w:p w14:paraId="295D62F4"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21 (70%)</w:t>
            </w:r>
          </w:p>
        </w:tc>
        <w:tc>
          <w:tcPr>
            <w:tcW w:w="1139" w:type="dxa"/>
            <w:vMerge/>
            <w:shd w:val="clear" w:color="auto" w:fill="auto"/>
            <w:vAlign w:val="center"/>
          </w:tcPr>
          <w:p w14:paraId="7EA9EAB3"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r w:rsidR="001F4067" w:rsidRPr="001F4067" w14:paraId="37D9F382" w14:textId="77777777" w:rsidTr="001F4067">
        <w:trPr>
          <w:jc w:val="center"/>
        </w:trPr>
        <w:tc>
          <w:tcPr>
            <w:tcW w:w="1352" w:type="dxa"/>
            <w:vMerge w:val="restart"/>
            <w:shd w:val="clear" w:color="auto" w:fill="auto"/>
            <w:vAlign w:val="center"/>
          </w:tcPr>
          <w:p w14:paraId="5EC79635"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6-min</w:t>
            </w:r>
          </w:p>
        </w:tc>
        <w:tc>
          <w:tcPr>
            <w:tcW w:w="1260" w:type="dxa"/>
            <w:shd w:val="clear" w:color="auto" w:fill="auto"/>
          </w:tcPr>
          <w:p w14:paraId="29DA63FE" w14:textId="77777777" w:rsidR="001F4067" w:rsidRPr="001F4067" w:rsidRDefault="001F4067" w:rsidP="001F4067">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0</w:t>
            </w:r>
          </w:p>
        </w:tc>
        <w:tc>
          <w:tcPr>
            <w:tcW w:w="1440" w:type="dxa"/>
            <w:shd w:val="clear" w:color="auto" w:fill="auto"/>
            <w:vAlign w:val="bottom"/>
          </w:tcPr>
          <w:p w14:paraId="3A3AE0F7"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6 (20%)</w:t>
            </w:r>
          </w:p>
        </w:tc>
        <w:tc>
          <w:tcPr>
            <w:tcW w:w="1440" w:type="dxa"/>
            <w:shd w:val="clear" w:color="auto" w:fill="auto"/>
            <w:vAlign w:val="bottom"/>
          </w:tcPr>
          <w:p w14:paraId="7FD52776"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3 (10%)</w:t>
            </w:r>
          </w:p>
        </w:tc>
        <w:tc>
          <w:tcPr>
            <w:tcW w:w="1499" w:type="dxa"/>
            <w:vAlign w:val="bottom"/>
          </w:tcPr>
          <w:p w14:paraId="2F57E1DD"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4 (13.3%)</w:t>
            </w:r>
          </w:p>
        </w:tc>
        <w:tc>
          <w:tcPr>
            <w:tcW w:w="1139" w:type="dxa"/>
            <w:vMerge w:val="restart"/>
            <w:shd w:val="clear" w:color="auto" w:fill="auto"/>
            <w:vAlign w:val="center"/>
          </w:tcPr>
          <w:p w14:paraId="5980A8D6"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0.351</w:t>
            </w:r>
          </w:p>
        </w:tc>
      </w:tr>
      <w:tr w:rsidR="001F4067" w:rsidRPr="001F4067" w14:paraId="69F94A7C" w14:textId="77777777" w:rsidTr="001F4067">
        <w:trPr>
          <w:jc w:val="center"/>
        </w:trPr>
        <w:tc>
          <w:tcPr>
            <w:tcW w:w="1352" w:type="dxa"/>
            <w:vMerge/>
            <w:shd w:val="clear" w:color="auto" w:fill="auto"/>
            <w:vAlign w:val="center"/>
          </w:tcPr>
          <w:p w14:paraId="3F5F8CEE"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1260" w:type="dxa"/>
            <w:shd w:val="clear" w:color="auto" w:fill="auto"/>
          </w:tcPr>
          <w:p w14:paraId="4FAE63F9" w14:textId="77777777" w:rsidR="001F4067" w:rsidRPr="001F4067" w:rsidRDefault="001F4067" w:rsidP="001F4067">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w:t>
            </w:r>
          </w:p>
        </w:tc>
        <w:tc>
          <w:tcPr>
            <w:tcW w:w="1440" w:type="dxa"/>
            <w:shd w:val="clear" w:color="auto" w:fill="auto"/>
            <w:vAlign w:val="bottom"/>
          </w:tcPr>
          <w:p w14:paraId="703E154E"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13 (43.3%)</w:t>
            </w:r>
          </w:p>
        </w:tc>
        <w:tc>
          <w:tcPr>
            <w:tcW w:w="1440" w:type="dxa"/>
            <w:shd w:val="clear" w:color="auto" w:fill="auto"/>
            <w:vAlign w:val="bottom"/>
          </w:tcPr>
          <w:p w14:paraId="18C446FA"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8 (26.7%)</w:t>
            </w:r>
          </w:p>
        </w:tc>
        <w:tc>
          <w:tcPr>
            <w:tcW w:w="1499" w:type="dxa"/>
            <w:vAlign w:val="bottom"/>
          </w:tcPr>
          <w:p w14:paraId="3CE39F31"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10 (33.3%)</w:t>
            </w:r>
          </w:p>
        </w:tc>
        <w:tc>
          <w:tcPr>
            <w:tcW w:w="1139" w:type="dxa"/>
            <w:vMerge/>
            <w:shd w:val="clear" w:color="auto" w:fill="auto"/>
            <w:vAlign w:val="center"/>
          </w:tcPr>
          <w:p w14:paraId="035EE163"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r w:rsidR="001F4067" w:rsidRPr="001F4067" w14:paraId="1EEE4D86" w14:textId="77777777" w:rsidTr="001F4067">
        <w:trPr>
          <w:jc w:val="center"/>
        </w:trPr>
        <w:tc>
          <w:tcPr>
            <w:tcW w:w="1352" w:type="dxa"/>
            <w:vMerge/>
            <w:shd w:val="clear" w:color="auto" w:fill="auto"/>
            <w:vAlign w:val="center"/>
          </w:tcPr>
          <w:p w14:paraId="1BAB67BE"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1260" w:type="dxa"/>
            <w:shd w:val="clear" w:color="auto" w:fill="auto"/>
          </w:tcPr>
          <w:p w14:paraId="19B79EB2" w14:textId="77777777" w:rsidR="001F4067" w:rsidRPr="001F4067" w:rsidRDefault="001F4067" w:rsidP="001F4067">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2</w:t>
            </w:r>
          </w:p>
        </w:tc>
        <w:tc>
          <w:tcPr>
            <w:tcW w:w="1440" w:type="dxa"/>
            <w:shd w:val="clear" w:color="auto" w:fill="auto"/>
            <w:vAlign w:val="bottom"/>
          </w:tcPr>
          <w:p w14:paraId="344FCEC2"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11 (36.7%)</w:t>
            </w:r>
          </w:p>
        </w:tc>
        <w:tc>
          <w:tcPr>
            <w:tcW w:w="1440" w:type="dxa"/>
            <w:shd w:val="clear" w:color="auto" w:fill="auto"/>
            <w:vAlign w:val="bottom"/>
          </w:tcPr>
          <w:p w14:paraId="74BBB5E0"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19 (63.3%)</w:t>
            </w:r>
          </w:p>
        </w:tc>
        <w:tc>
          <w:tcPr>
            <w:tcW w:w="1499" w:type="dxa"/>
            <w:vAlign w:val="bottom"/>
          </w:tcPr>
          <w:p w14:paraId="603D4490"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16 (53.4%)</w:t>
            </w:r>
          </w:p>
        </w:tc>
        <w:tc>
          <w:tcPr>
            <w:tcW w:w="1139" w:type="dxa"/>
            <w:vMerge/>
            <w:shd w:val="clear" w:color="auto" w:fill="auto"/>
            <w:vAlign w:val="center"/>
          </w:tcPr>
          <w:p w14:paraId="297C41A0"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r w:rsidR="001F4067" w:rsidRPr="001F4067" w14:paraId="52E52A0A" w14:textId="77777777" w:rsidTr="001F4067">
        <w:trPr>
          <w:jc w:val="center"/>
        </w:trPr>
        <w:tc>
          <w:tcPr>
            <w:tcW w:w="1352" w:type="dxa"/>
            <w:vMerge w:val="restart"/>
            <w:shd w:val="clear" w:color="auto" w:fill="auto"/>
            <w:vAlign w:val="center"/>
          </w:tcPr>
          <w:p w14:paraId="3720E293"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8-min</w:t>
            </w:r>
          </w:p>
        </w:tc>
        <w:tc>
          <w:tcPr>
            <w:tcW w:w="1260" w:type="dxa"/>
            <w:shd w:val="clear" w:color="auto" w:fill="auto"/>
          </w:tcPr>
          <w:p w14:paraId="03A0F387" w14:textId="77777777" w:rsidR="001F4067" w:rsidRPr="001F4067" w:rsidRDefault="001F4067" w:rsidP="001F4067">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0</w:t>
            </w:r>
          </w:p>
        </w:tc>
        <w:tc>
          <w:tcPr>
            <w:tcW w:w="1440" w:type="dxa"/>
            <w:shd w:val="clear" w:color="auto" w:fill="auto"/>
            <w:vAlign w:val="bottom"/>
          </w:tcPr>
          <w:p w14:paraId="50AB3884"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13 (43.3%)</w:t>
            </w:r>
          </w:p>
        </w:tc>
        <w:tc>
          <w:tcPr>
            <w:tcW w:w="1440" w:type="dxa"/>
            <w:shd w:val="clear" w:color="auto" w:fill="auto"/>
            <w:vAlign w:val="bottom"/>
          </w:tcPr>
          <w:p w14:paraId="53A3FBD0"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8 (26.7%)</w:t>
            </w:r>
          </w:p>
        </w:tc>
        <w:tc>
          <w:tcPr>
            <w:tcW w:w="1499" w:type="dxa"/>
            <w:vAlign w:val="bottom"/>
          </w:tcPr>
          <w:p w14:paraId="55004EED"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15 (50%)</w:t>
            </w:r>
          </w:p>
        </w:tc>
        <w:tc>
          <w:tcPr>
            <w:tcW w:w="1139" w:type="dxa"/>
            <w:vMerge w:val="restart"/>
            <w:shd w:val="clear" w:color="auto" w:fill="auto"/>
            <w:vAlign w:val="center"/>
          </w:tcPr>
          <w:p w14:paraId="07E0B750"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0.345</w:t>
            </w:r>
          </w:p>
        </w:tc>
      </w:tr>
      <w:tr w:rsidR="001F4067" w:rsidRPr="001F4067" w14:paraId="60F2D343" w14:textId="77777777" w:rsidTr="001F4067">
        <w:trPr>
          <w:jc w:val="center"/>
        </w:trPr>
        <w:tc>
          <w:tcPr>
            <w:tcW w:w="1352" w:type="dxa"/>
            <w:vMerge/>
            <w:shd w:val="clear" w:color="auto" w:fill="auto"/>
            <w:vAlign w:val="center"/>
          </w:tcPr>
          <w:p w14:paraId="3C8AA164"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1260" w:type="dxa"/>
            <w:shd w:val="clear" w:color="auto" w:fill="auto"/>
          </w:tcPr>
          <w:p w14:paraId="2D5E586A" w14:textId="77777777" w:rsidR="001F4067" w:rsidRPr="001F4067" w:rsidRDefault="001F4067" w:rsidP="001F4067">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w:t>
            </w:r>
          </w:p>
        </w:tc>
        <w:tc>
          <w:tcPr>
            <w:tcW w:w="1440" w:type="dxa"/>
            <w:shd w:val="clear" w:color="auto" w:fill="auto"/>
            <w:vAlign w:val="bottom"/>
          </w:tcPr>
          <w:p w14:paraId="1772A13E"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10 (33.3%)</w:t>
            </w:r>
          </w:p>
        </w:tc>
        <w:tc>
          <w:tcPr>
            <w:tcW w:w="1440" w:type="dxa"/>
            <w:shd w:val="clear" w:color="auto" w:fill="auto"/>
            <w:vAlign w:val="bottom"/>
          </w:tcPr>
          <w:p w14:paraId="23A08CFC"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13 (43.3%)</w:t>
            </w:r>
          </w:p>
        </w:tc>
        <w:tc>
          <w:tcPr>
            <w:tcW w:w="1499" w:type="dxa"/>
            <w:vAlign w:val="bottom"/>
          </w:tcPr>
          <w:p w14:paraId="614D61A2"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11 (36.7%)</w:t>
            </w:r>
          </w:p>
        </w:tc>
        <w:tc>
          <w:tcPr>
            <w:tcW w:w="1139" w:type="dxa"/>
            <w:vMerge/>
            <w:shd w:val="clear" w:color="auto" w:fill="auto"/>
            <w:vAlign w:val="center"/>
          </w:tcPr>
          <w:p w14:paraId="70A765A1"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r w:rsidR="001F4067" w:rsidRPr="001F4067" w14:paraId="165A2F50" w14:textId="77777777" w:rsidTr="001F4067">
        <w:trPr>
          <w:jc w:val="center"/>
        </w:trPr>
        <w:tc>
          <w:tcPr>
            <w:tcW w:w="1352" w:type="dxa"/>
            <w:vMerge/>
            <w:shd w:val="clear" w:color="auto" w:fill="auto"/>
            <w:vAlign w:val="center"/>
          </w:tcPr>
          <w:p w14:paraId="5E9FA241"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1260" w:type="dxa"/>
            <w:shd w:val="clear" w:color="auto" w:fill="auto"/>
          </w:tcPr>
          <w:p w14:paraId="2D208D8D" w14:textId="77777777" w:rsidR="001F4067" w:rsidRPr="001F4067" w:rsidRDefault="001F4067" w:rsidP="001F4067">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2</w:t>
            </w:r>
          </w:p>
        </w:tc>
        <w:tc>
          <w:tcPr>
            <w:tcW w:w="1440" w:type="dxa"/>
            <w:shd w:val="clear" w:color="auto" w:fill="auto"/>
            <w:vAlign w:val="bottom"/>
          </w:tcPr>
          <w:p w14:paraId="54E33050"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7 (23.4%)</w:t>
            </w:r>
          </w:p>
        </w:tc>
        <w:tc>
          <w:tcPr>
            <w:tcW w:w="1440" w:type="dxa"/>
            <w:shd w:val="clear" w:color="auto" w:fill="auto"/>
            <w:vAlign w:val="bottom"/>
          </w:tcPr>
          <w:p w14:paraId="2AC161F4"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9 (30%)</w:t>
            </w:r>
          </w:p>
        </w:tc>
        <w:tc>
          <w:tcPr>
            <w:tcW w:w="1499" w:type="dxa"/>
            <w:vAlign w:val="bottom"/>
          </w:tcPr>
          <w:p w14:paraId="57D78EE7"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4 (13.3%)</w:t>
            </w:r>
          </w:p>
        </w:tc>
        <w:tc>
          <w:tcPr>
            <w:tcW w:w="1139" w:type="dxa"/>
            <w:vMerge/>
            <w:shd w:val="clear" w:color="auto" w:fill="auto"/>
            <w:vAlign w:val="center"/>
          </w:tcPr>
          <w:p w14:paraId="039215C7"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r w:rsidR="001F4067" w:rsidRPr="001F4067" w14:paraId="5DC727CC" w14:textId="77777777" w:rsidTr="001F4067">
        <w:trPr>
          <w:jc w:val="center"/>
        </w:trPr>
        <w:tc>
          <w:tcPr>
            <w:tcW w:w="1352" w:type="dxa"/>
            <w:vMerge w:val="restart"/>
            <w:shd w:val="clear" w:color="auto" w:fill="auto"/>
            <w:vAlign w:val="center"/>
          </w:tcPr>
          <w:p w14:paraId="1CD5D67F"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10-min</w:t>
            </w:r>
          </w:p>
        </w:tc>
        <w:tc>
          <w:tcPr>
            <w:tcW w:w="1260" w:type="dxa"/>
            <w:shd w:val="clear" w:color="auto" w:fill="auto"/>
          </w:tcPr>
          <w:p w14:paraId="52929616" w14:textId="77777777" w:rsidR="001F4067" w:rsidRPr="001F4067" w:rsidRDefault="001F4067" w:rsidP="001F4067">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0</w:t>
            </w:r>
          </w:p>
        </w:tc>
        <w:tc>
          <w:tcPr>
            <w:tcW w:w="1440" w:type="dxa"/>
            <w:shd w:val="clear" w:color="auto" w:fill="auto"/>
            <w:vAlign w:val="bottom"/>
          </w:tcPr>
          <w:p w14:paraId="5C949C90"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22 (73.3%)</w:t>
            </w:r>
          </w:p>
        </w:tc>
        <w:tc>
          <w:tcPr>
            <w:tcW w:w="1440" w:type="dxa"/>
            <w:shd w:val="clear" w:color="auto" w:fill="auto"/>
            <w:vAlign w:val="bottom"/>
          </w:tcPr>
          <w:p w14:paraId="4C472098"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13 (43.3%)</w:t>
            </w:r>
          </w:p>
        </w:tc>
        <w:tc>
          <w:tcPr>
            <w:tcW w:w="1499" w:type="dxa"/>
            <w:vAlign w:val="bottom"/>
          </w:tcPr>
          <w:p w14:paraId="5FBA50B7"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20 (66.6%)</w:t>
            </w:r>
          </w:p>
        </w:tc>
        <w:tc>
          <w:tcPr>
            <w:tcW w:w="1139" w:type="dxa"/>
            <w:vMerge w:val="restart"/>
            <w:shd w:val="clear" w:color="auto" w:fill="auto"/>
            <w:vAlign w:val="center"/>
          </w:tcPr>
          <w:p w14:paraId="09B77318"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0.176</w:t>
            </w:r>
          </w:p>
        </w:tc>
      </w:tr>
      <w:tr w:rsidR="001F4067" w:rsidRPr="001F4067" w14:paraId="3707F05D" w14:textId="77777777" w:rsidTr="001F4067">
        <w:trPr>
          <w:jc w:val="center"/>
        </w:trPr>
        <w:tc>
          <w:tcPr>
            <w:tcW w:w="1352" w:type="dxa"/>
            <w:vMerge/>
            <w:shd w:val="clear" w:color="auto" w:fill="auto"/>
          </w:tcPr>
          <w:p w14:paraId="3C4EB346" w14:textId="77777777" w:rsidR="001F4067" w:rsidRPr="001F4067" w:rsidRDefault="001F4067" w:rsidP="001F4067">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p>
        </w:tc>
        <w:tc>
          <w:tcPr>
            <w:tcW w:w="1260" w:type="dxa"/>
            <w:shd w:val="clear" w:color="auto" w:fill="auto"/>
          </w:tcPr>
          <w:p w14:paraId="32404911" w14:textId="77777777" w:rsidR="001F4067" w:rsidRPr="001F4067" w:rsidRDefault="001F4067" w:rsidP="001F4067">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w:t>
            </w:r>
          </w:p>
        </w:tc>
        <w:tc>
          <w:tcPr>
            <w:tcW w:w="1440" w:type="dxa"/>
            <w:shd w:val="clear" w:color="auto" w:fill="auto"/>
            <w:vAlign w:val="bottom"/>
          </w:tcPr>
          <w:p w14:paraId="673FD356"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8 (26.7%)</w:t>
            </w:r>
          </w:p>
        </w:tc>
        <w:tc>
          <w:tcPr>
            <w:tcW w:w="1440" w:type="dxa"/>
            <w:shd w:val="clear" w:color="auto" w:fill="auto"/>
            <w:vAlign w:val="bottom"/>
          </w:tcPr>
          <w:p w14:paraId="169B72FF"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14 (46.7%)</w:t>
            </w:r>
          </w:p>
        </w:tc>
        <w:tc>
          <w:tcPr>
            <w:tcW w:w="1499" w:type="dxa"/>
            <w:vAlign w:val="bottom"/>
          </w:tcPr>
          <w:p w14:paraId="64975190"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9 (30%)</w:t>
            </w:r>
          </w:p>
        </w:tc>
        <w:tc>
          <w:tcPr>
            <w:tcW w:w="1139" w:type="dxa"/>
            <w:vMerge/>
            <w:shd w:val="clear" w:color="auto" w:fill="auto"/>
            <w:vAlign w:val="bottom"/>
          </w:tcPr>
          <w:p w14:paraId="1C20F29B"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r w:rsidR="001F4067" w:rsidRPr="001F4067" w14:paraId="0AC176AD" w14:textId="77777777" w:rsidTr="001F4067">
        <w:trPr>
          <w:jc w:val="center"/>
        </w:trPr>
        <w:tc>
          <w:tcPr>
            <w:tcW w:w="1352" w:type="dxa"/>
            <w:vMerge/>
            <w:shd w:val="clear" w:color="auto" w:fill="auto"/>
          </w:tcPr>
          <w:p w14:paraId="469CE146" w14:textId="77777777" w:rsidR="001F4067" w:rsidRPr="001F4067" w:rsidRDefault="001F4067" w:rsidP="001F4067">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p>
        </w:tc>
        <w:tc>
          <w:tcPr>
            <w:tcW w:w="1260" w:type="dxa"/>
            <w:shd w:val="clear" w:color="auto" w:fill="auto"/>
          </w:tcPr>
          <w:p w14:paraId="0B7B0AD5" w14:textId="77777777" w:rsidR="001F4067" w:rsidRPr="001F4067" w:rsidRDefault="001F4067" w:rsidP="001F4067">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2</w:t>
            </w:r>
          </w:p>
        </w:tc>
        <w:tc>
          <w:tcPr>
            <w:tcW w:w="1440" w:type="dxa"/>
            <w:shd w:val="clear" w:color="auto" w:fill="auto"/>
            <w:vAlign w:val="bottom"/>
          </w:tcPr>
          <w:p w14:paraId="0A5B3D09"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0 (3.4%)</w:t>
            </w:r>
          </w:p>
        </w:tc>
        <w:tc>
          <w:tcPr>
            <w:tcW w:w="1440" w:type="dxa"/>
            <w:shd w:val="clear" w:color="auto" w:fill="auto"/>
            <w:vAlign w:val="bottom"/>
          </w:tcPr>
          <w:p w14:paraId="694149D3"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3 (10%)</w:t>
            </w:r>
          </w:p>
        </w:tc>
        <w:tc>
          <w:tcPr>
            <w:tcW w:w="1499" w:type="dxa"/>
            <w:vAlign w:val="bottom"/>
          </w:tcPr>
          <w:p w14:paraId="08BA0F67"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 (3.4%)</w:t>
            </w:r>
          </w:p>
        </w:tc>
        <w:tc>
          <w:tcPr>
            <w:tcW w:w="1139" w:type="dxa"/>
            <w:vMerge/>
            <w:shd w:val="clear" w:color="auto" w:fill="auto"/>
            <w:vAlign w:val="bottom"/>
          </w:tcPr>
          <w:p w14:paraId="64ED9D89"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bl>
    <w:p w14:paraId="5F9FE11A" w14:textId="77777777" w:rsidR="008B5ACC" w:rsidRDefault="008B5ACC" w:rsidP="001F4067">
      <w:pPr>
        <w:bidi w:val="0"/>
        <w:rPr>
          <w:rFonts w:ascii="Times New Roman" w:eastAsia="Times New Roman" w:hAnsi="Times New Roman" w:cs="Times New Roman"/>
          <w:sz w:val="28"/>
          <w:szCs w:val="28"/>
          <w:shd w:val="clear" w:color="auto" w:fill="FFFFFF"/>
        </w:rPr>
      </w:pPr>
    </w:p>
    <w:p w14:paraId="2F08A134" w14:textId="77777777" w:rsidR="001F4067" w:rsidRPr="001F4067" w:rsidRDefault="001F4067" w:rsidP="001F4067">
      <w:pPr>
        <w:bidi w:val="0"/>
        <w:rPr>
          <w:rFonts w:ascii="Times New Roman" w:eastAsia="Times New Roman" w:hAnsi="Times New Roman" w:cs="Times New Roman"/>
          <w:sz w:val="28"/>
          <w:szCs w:val="28"/>
          <w:shd w:val="clear" w:color="auto" w:fill="FFFFFF"/>
        </w:rPr>
      </w:pPr>
    </w:p>
    <w:p w14:paraId="5A9B4E6A" w14:textId="3107B79C" w:rsidR="001F4067" w:rsidRDefault="001F4067" w:rsidP="001F4067">
      <w:pPr>
        <w:bidi w:val="0"/>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Table (</w:t>
      </w:r>
      <w:r w:rsidRPr="001F4067">
        <w:rPr>
          <w:rFonts w:ascii="Times New Roman" w:eastAsia="Times New Roman" w:hAnsi="Times New Roman" w:cs="Times New Roman"/>
          <w:sz w:val="28"/>
          <w:szCs w:val="28"/>
          <w:shd w:val="clear" w:color="auto" w:fill="FFFFFF"/>
        </w:rPr>
        <w:t xml:space="preserve">5): IOP changes  </w:t>
      </w:r>
    </w:p>
    <w:tbl>
      <w:tblPr>
        <w:tblW w:w="8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260"/>
        <w:gridCol w:w="1440"/>
        <w:gridCol w:w="1499"/>
        <w:gridCol w:w="1139"/>
      </w:tblGrid>
      <w:tr w:rsidR="001F4067" w:rsidRPr="001F4067" w14:paraId="318CCB66" w14:textId="77777777" w:rsidTr="001F4067">
        <w:trPr>
          <w:jc w:val="center"/>
        </w:trPr>
        <w:tc>
          <w:tcPr>
            <w:tcW w:w="1440" w:type="dxa"/>
            <w:shd w:val="clear" w:color="auto" w:fill="auto"/>
          </w:tcPr>
          <w:p w14:paraId="0F36DC1A" w14:textId="77777777" w:rsidR="001F4067" w:rsidRPr="001F4067" w:rsidRDefault="001F4067" w:rsidP="001F4067">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 xml:space="preserve">Time </w:t>
            </w:r>
          </w:p>
        </w:tc>
        <w:tc>
          <w:tcPr>
            <w:tcW w:w="1440" w:type="dxa"/>
            <w:shd w:val="clear" w:color="auto" w:fill="auto"/>
          </w:tcPr>
          <w:p w14:paraId="46A69927"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Score</w:t>
            </w:r>
          </w:p>
        </w:tc>
        <w:tc>
          <w:tcPr>
            <w:tcW w:w="1260" w:type="dxa"/>
            <w:shd w:val="clear" w:color="auto" w:fill="auto"/>
            <w:vAlign w:val="bottom"/>
          </w:tcPr>
          <w:p w14:paraId="004E407E" w14:textId="77777777" w:rsidR="001F4067" w:rsidRPr="001F4067" w:rsidRDefault="001F4067" w:rsidP="001F4067">
            <w:pPr>
              <w:bidi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Group I</w:t>
            </w:r>
          </w:p>
        </w:tc>
        <w:tc>
          <w:tcPr>
            <w:tcW w:w="1440" w:type="dxa"/>
            <w:shd w:val="clear" w:color="auto" w:fill="auto"/>
            <w:vAlign w:val="bottom"/>
          </w:tcPr>
          <w:p w14:paraId="550CD4A6" w14:textId="77777777" w:rsidR="001F4067" w:rsidRPr="001F4067" w:rsidRDefault="001F4067" w:rsidP="001F4067">
            <w:pPr>
              <w:bidi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Group II</w:t>
            </w:r>
          </w:p>
        </w:tc>
        <w:tc>
          <w:tcPr>
            <w:tcW w:w="1499" w:type="dxa"/>
            <w:vAlign w:val="bottom"/>
          </w:tcPr>
          <w:p w14:paraId="6846CAF5" w14:textId="77777777" w:rsidR="001F4067" w:rsidRPr="001F4067" w:rsidRDefault="001F4067" w:rsidP="001F4067">
            <w:pPr>
              <w:bidi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Group III</w:t>
            </w:r>
          </w:p>
        </w:tc>
        <w:tc>
          <w:tcPr>
            <w:tcW w:w="1139" w:type="dxa"/>
            <w:shd w:val="clear" w:color="auto" w:fill="auto"/>
            <w:vAlign w:val="bottom"/>
          </w:tcPr>
          <w:p w14:paraId="7EE4FB62" w14:textId="77777777" w:rsidR="001F4067" w:rsidRPr="001F4067" w:rsidRDefault="001F4067" w:rsidP="001F4067">
            <w:pPr>
              <w:bidi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P value</w:t>
            </w:r>
          </w:p>
        </w:tc>
      </w:tr>
      <w:tr w:rsidR="001F4067" w:rsidRPr="001F4067" w14:paraId="5698A2A6" w14:textId="77777777" w:rsidTr="001F4067">
        <w:trPr>
          <w:jc w:val="center"/>
        </w:trPr>
        <w:tc>
          <w:tcPr>
            <w:tcW w:w="1440" w:type="dxa"/>
            <w:vMerge w:val="restart"/>
            <w:shd w:val="clear" w:color="auto" w:fill="auto"/>
            <w:vAlign w:val="center"/>
          </w:tcPr>
          <w:p w14:paraId="0163D802"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 xml:space="preserve">2-hr before </w:t>
            </w:r>
            <w:r w:rsidRPr="001F4067">
              <w:rPr>
                <w:rFonts w:asciiTheme="majorBidi" w:eastAsia="Times New Roman" w:hAnsiTheme="majorBidi" w:cstheme="majorBidi"/>
                <w:color w:val="000000" w:themeColor="text1"/>
                <w:sz w:val="28"/>
                <w:szCs w:val="28"/>
                <w:lang w:bidi="ar-EG"/>
              </w:rPr>
              <w:lastRenderedPageBreak/>
              <w:t>PBA</w:t>
            </w:r>
          </w:p>
        </w:tc>
        <w:tc>
          <w:tcPr>
            <w:tcW w:w="1440" w:type="dxa"/>
            <w:shd w:val="clear" w:color="auto" w:fill="auto"/>
          </w:tcPr>
          <w:p w14:paraId="6E6270EF"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lastRenderedPageBreak/>
              <w:t>Mean (±SD)</w:t>
            </w:r>
          </w:p>
        </w:tc>
        <w:tc>
          <w:tcPr>
            <w:tcW w:w="1260" w:type="dxa"/>
            <w:shd w:val="clear" w:color="auto" w:fill="auto"/>
            <w:vAlign w:val="bottom"/>
          </w:tcPr>
          <w:p w14:paraId="5193611C"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14.9±2.2</w:t>
            </w:r>
          </w:p>
        </w:tc>
        <w:tc>
          <w:tcPr>
            <w:tcW w:w="1440" w:type="dxa"/>
            <w:shd w:val="clear" w:color="auto" w:fill="auto"/>
            <w:vAlign w:val="bottom"/>
          </w:tcPr>
          <w:p w14:paraId="1E013DED"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14.6±2.1</w:t>
            </w:r>
          </w:p>
        </w:tc>
        <w:tc>
          <w:tcPr>
            <w:tcW w:w="1499" w:type="dxa"/>
            <w:vAlign w:val="bottom"/>
          </w:tcPr>
          <w:p w14:paraId="30B15CE7"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15±2.3</w:t>
            </w:r>
          </w:p>
        </w:tc>
        <w:tc>
          <w:tcPr>
            <w:tcW w:w="1139" w:type="dxa"/>
            <w:shd w:val="clear" w:color="auto" w:fill="auto"/>
            <w:vAlign w:val="center"/>
          </w:tcPr>
          <w:p w14:paraId="1F45DF6A"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0.767</w:t>
            </w:r>
          </w:p>
        </w:tc>
      </w:tr>
      <w:tr w:rsidR="001F4067" w:rsidRPr="001F4067" w14:paraId="3890A129" w14:textId="77777777" w:rsidTr="001F4067">
        <w:trPr>
          <w:jc w:val="center"/>
        </w:trPr>
        <w:tc>
          <w:tcPr>
            <w:tcW w:w="1440" w:type="dxa"/>
            <w:vMerge/>
            <w:shd w:val="clear" w:color="auto" w:fill="auto"/>
            <w:vAlign w:val="center"/>
          </w:tcPr>
          <w:p w14:paraId="38A49C89"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1440" w:type="dxa"/>
            <w:shd w:val="clear" w:color="auto" w:fill="auto"/>
          </w:tcPr>
          <w:p w14:paraId="1E1612A2"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Range</w:t>
            </w:r>
          </w:p>
        </w:tc>
        <w:tc>
          <w:tcPr>
            <w:tcW w:w="1260" w:type="dxa"/>
            <w:shd w:val="clear" w:color="auto" w:fill="auto"/>
            <w:vAlign w:val="bottom"/>
          </w:tcPr>
          <w:p w14:paraId="4FD582AE"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11-18</w:t>
            </w:r>
          </w:p>
        </w:tc>
        <w:tc>
          <w:tcPr>
            <w:tcW w:w="1440" w:type="dxa"/>
            <w:shd w:val="clear" w:color="auto" w:fill="auto"/>
            <w:vAlign w:val="bottom"/>
          </w:tcPr>
          <w:p w14:paraId="4D031F08"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11-18</w:t>
            </w:r>
          </w:p>
        </w:tc>
        <w:tc>
          <w:tcPr>
            <w:tcW w:w="1499" w:type="dxa"/>
            <w:vAlign w:val="bottom"/>
          </w:tcPr>
          <w:p w14:paraId="0BCA5D3C"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12-18</w:t>
            </w:r>
          </w:p>
        </w:tc>
        <w:tc>
          <w:tcPr>
            <w:tcW w:w="1139" w:type="dxa"/>
            <w:shd w:val="clear" w:color="auto" w:fill="auto"/>
            <w:vAlign w:val="center"/>
          </w:tcPr>
          <w:p w14:paraId="6D678CC7"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r w:rsidR="001F4067" w:rsidRPr="001F4067" w14:paraId="045632AB" w14:textId="77777777" w:rsidTr="001F4067">
        <w:trPr>
          <w:jc w:val="center"/>
        </w:trPr>
        <w:tc>
          <w:tcPr>
            <w:tcW w:w="1440" w:type="dxa"/>
            <w:vMerge w:val="restart"/>
            <w:shd w:val="clear" w:color="auto" w:fill="auto"/>
            <w:vAlign w:val="center"/>
          </w:tcPr>
          <w:p w14:paraId="1F8366E8"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lastRenderedPageBreak/>
              <w:t>At time of PBA</w:t>
            </w:r>
          </w:p>
        </w:tc>
        <w:tc>
          <w:tcPr>
            <w:tcW w:w="1440" w:type="dxa"/>
            <w:shd w:val="clear" w:color="auto" w:fill="auto"/>
          </w:tcPr>
          <w:p w14:paraId="0F0F90ED"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Mean (±SD)</w:t>
            </w:r>
          </w:p>
        </w:tc>
        <w:tc>
          <w:tcPr>
            <w:tcW w:w="1260" w:type="dxa"/>
            <w:shd w:val="clear" w:color="auto" w:fill="auto"/>
            <w:vAlign w:val="bottom"/>
          </w:tcPr>
          <w:p w14:paraId="633781E1"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14.9±2.4</w:t>
            </w:r>
          </w:p>
        </w:tc>
        <w:tc>
          <w:tcPr>
            <w:tcW w:w="1440" w:type="dxa"/>
            <w:shd w:val="clear" w:color="auto" w:fill="auto"/>
            <w:vAlign w:val="bottom"/>
          </w:tcPr>
          <w:p w14:paraId="637E6DE7"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14.6±2.6</w:t>
            </w:r>
          </w:p>
        </w:tc>
        <w:tc>
          <w:tcPr>
            <w:tcW w:w="1499" w:type="dxa"/>
            <w:vAlign w:val="bottom"/>
          </w:tcPr>
          <w:p w14:paraId="044B169B"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14.8±2.3</w:t>
            </w:r>
          </w:p>
        </w:tc>
        <w:tc>
          <w:tcPr>
            <w:tcW w:w="1139" w:type="dxa"/>
            <w:shd w:val="clear" w:color="auto" w:fill="auto"/>
            <w:vAlign w:val="center"/>
          </w:tcPr>
          <w:p w14:paraId="4FAEEA0F"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0.735</w:t>
            </w:r>
          </w:p>
        </w:tc>
      </w:tr>
      <w:tr w:rsidR="001F4067" w:rsidRPr="001F4067" w14:paraId="4827D7DA" w14:textId="77777777" w:rsidTr="001F4067">
        <w:trPr>
          <w:jc w:val="center"/>
        </w:trPr>
        <w:tc>
          <w:tcPr>
            <w:tcW w:w="1440" w:type="dxa"/>
            <w:vMerge/>
            <w:shd w:val="clear" w:color="auto" w:fill="auto"/>
            <w:vAlign w:val="center"/>
          </w:tcPr>
          <w:p w14:paraId="79E28F34"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1440" w:type="dxa"/>
            <w:shd w:val="clear" w:color="auto" w:fill="auto"/>
          </w:tcPr>
          <w:p w14:paraId="039CA9DE"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Range</w:t>
            </w:r>
          </w:p>
        </w:tc>
        <w:tc>
          <w:tcPr>
            <w:tcW w:w="1260" w:type="dxa"/>
            <w:shd w:val="clear" w:color="auto" w:fill="auto"/>
            <w:vAlign w:val="bottom"/>
          </w:tcPr>
          <w:p w14:paraId="2C2D5363"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11-19</w:t>
            </w:r>
          </w:p>
        </w:tc>
        <w:tc>
          <w:tcPr>
            <w:tcW w:w="1440" w:type="dxa"/>
            <w:shd w:val="clear" w:color="auto" w:fill="auto"/>
            <w:vAlign w:val="bottom"/>
          </w:tcPr>
          <w:p w14:paraId="61E4B71C"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11-18</w:t>
            </w:r>
          </w:p>
        </w:tc>
        <w:tc>
          <w:tcPr>
            <w:tcW w:w="1499" w:type="dxa"/>
            <w:vAlign w:val="bottom"/>
          </w:tcPr>
          <w:p w14:paraId="1E518537"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11-18</w:t>
            </w:r>
          </w:p>
        </w:tc>
        <w:tc>
          <w:tcPr>
            <w:tcW w:w="1139" w:type="dxa"/>
            <w:shd w:val="clear" w:color="auto" w:fill="auto"/>
            <w:vAlign w:val="center"/>
          </w:tcPr>
          <w:p w14:paraId="387052DE"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r w:rsidR="001F4067" w:rsidRPr="001F4067" w14:paraId="41DCDDCE" w14:textId="77777777" w:rsidTr="001F4067">
        <w:trPr>
          <w:jc w:val="center"/>
        </w:trPr>
        <w:tc>
          <w:tcPr>
            <w:tcW w:w="1440" w:type="dxa"/>
            <w:vMerge w:val="restart"/>
            <w:shd w:val="clear" w:color="auto" w:fill="auto"/>
            <w:vAlign w:val="center"/>
          </w:tcPr>
          <w:p w14:paraId="3B90B1CB"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1-min after PBA</w:t>
            </w:r>
          </w:p>
        </w:tc>
        <w:tc>
          <w:tcPr>
            <w:tcW w:w="1440" w:type="dxa"/>
            <w:shd w:val="clear" w:color="auto" w:fill="auto"/>
          </w:tcPr>
          <w:p w14:paraId="39018C4B"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Mean (±SD)</w:t>
            </w:r>
          </w:p>
        </w:tc>
        <w:tc>
          <w:tcPr>
            <w:tcW w:w="1260" w:type="dxa"/>
            <w:shd w:val="clear" w:color="auto" w:fill="auto"/>
            <w:vAlign w:val="bottom"/>
          </w:tcPr>
          <w:p w14:paraId="0B6FE108"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15.1±2.2</w:t>
            </w:r>
          </w:p>
        </w:tc>
        <w:tc>
          <w:tcPr>
            <w:tcW w:w="1440" w:type="dxa"/>
            <w:shd w:val="clear" w:color="auto" w:fill="auto"/>
            <w:vAlign w:val="bottom"/>
          </w:tcPr>
          <w:p w14:paraId="5E18A3D4"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14.8±2.2</w:t>
            </w:r>
          </w:p>
        </w:tc>
        <w:tc>
          <w:tcPr>
            <w:tcW w:w="1499" w:type="dxa"/>
            <w:vAlign w:val="bottom"/>
          </w:tcPr>
          <w:p w14:paraId="7251F77F"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14.9±2.4</w:t>
            </w:r>
          </w:p>
        </w:tc>
        <w:tc>
          <w:tcPr>
            <w:tcW w:w="1139" w:type="dxa"/>
            <w:shd w:val="clear" w:color="auto" w:fill="auto"/>
            <w:vAlign w:val="center"/>
          </w:tcPr>
          <w:p w14:paraId="4D90AA2A"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0.763</w:t>
            </w:r>
          </w:p>
        </w:tc>
      </w:tr>
      <w:tr w:rsidR="001F4067" w:rsidRPr="001F4067" w14:paraId="1E481712" w14:textId="77777777" w:rsidTr="001F4067">
        <w:trPr>
          <w:jc w:val="center"/>
        </w:trPr>
        <w:tc>
          <w:tcPr>
            <w:tcW w:w="1440" w:type="dxa"/>
            <w:vMerge/>
            <w:shd w:val="clear" w:color="auto" w:fill="auto"/>
            <w:vAlign w:val="center"/>
          </w:tcPr>
          <w:p w14:paraId="51360BCA"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1440" w:type="dxa"/>
            <w:shd w:val="clear" w:color="auto" w:fill="auto"/>
          </w:tcPr>
          <w:p w14:paraId="216F2A10"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Range</w:t>
            </w:r>
          </w:p>
        </w:tc>
        <w:tc>
          <w:tcPr>
            <w:tcW w:w="1260" w:type="dxa"/>
            <w:shd w:val="clear" w:color="auto" w:fill="auto"/>
            <w:vAlign w:val="bottom"/>
          </w:tcPr>
          <w:p w14:paraId="40AD6DF2"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11-18</w:t>
            </w:r>
          </w:p>
        </w:tc>
        <w:tc>
          <w:tcPr>
            <w:tcW w:w="1440" w:type="dxa"/>
            <w:shd w:val="clear" w:color="auto" w:fill="auto"/>
            <w:vAlign w:val="bottom"/>
          </w:tcPr>
          <w:p w14:paraId="585FB75A"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11-18</w:t>
            </w:r>
          </w:p>
        </w:tc>
        <w:tc>
          <w:tcPr>
            <w:tcW w:w="1499" w:type="dxa"/>
            <w:vAlign w:val="bottom"/>
          </w:tcPr>
          <w:p w14:paraId="6B09DAC0"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11-18</w:t>
            </w:r>
          </w:p>
        </w:tc>
        <w:tc>
          <w:tcPr>
            <w:tcW w:w="1139" w:type="dxa"/>
            <w:shd w:val="clear" w:color="auto" w:fill="auto"/>
            <w:vAlign w:val="center"/>
          </w:tcPr>
          <w:p w14:paraId="7419D688"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r w:rsidR="001F4067" w:rsidRPr="001F4067" w14:paraId="6FB5A81F" w14:textId="77777777" w:rsidTr="001F4067">
        <w:trPr>
          <w:jc w:val="center"/>
        </w:trPr>
        <w:tc>
          <w:tcPr>
            <w:tcW w:w="1440" w:type="dxa"/>
            <w:vMerge w:val="restart"/>
            <w:shd w:val="clear" w:color="auto" w:fill="auto"/>
            <w:vAlign w:val="center"/>
          </w:tcPr>
          <w:p w14:paraId="4EA9C429"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5-min after PBA</w:t>
            </w:r>
          </w:p>
        </w:tc>
        <w:tc>
          <w:tcPr>
            <w:tcW w:w="1440" w:type="dxa"/>
            <w:shd w:val="clear" w:color="auto" w:fill="auto"/>
          </w:tcPr>
          <w:p w14:paraId="61D742B1"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Mean (±SD)</w:t>
            </w:r>
          </w:p>
        </w:tc>
        <w:tc>
          <w:tcPr>
            <w:tcW w:w="1260" w:type="dxa"/>
            <w:shd w:val="clear" w:color="auto" w:fill="auto"/>
            <w:vAlign w:val="bottom"/>
          </w:tcPr>
          <w:p w14:paraId="1A266C6D"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15±2.1</w:t>
            </w:r>
          </w:p>
        </w:tc>
        <w:tc>
          <w:tcPr>
            <w:tcW w:w="1440" w:type="dxa"/>
            <w:shd w:val="clear" w:color="auto" w:fill="auto"/>
            <w:vAlign w:val="bottom"/>
          </w:tcPr>
          <w:p w14:paraId="4F1A4932"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14.7±2.5</w:t>
            </w:r>
          </w:p>
        </w:tc>
        <w:tc>
          <w:tcPr>
            <w:tcW w:w="1499" w:type="dxa"/>
            <w:vAlign w:val="bottom"/>
          </w:tcPr>
          <w:p w14:paraId="3E76D476"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14.8±2.3</w:t>
            </w:r>
          </w:p>
        </w:tc>
        <w:tc>
          <w:tcPr>
            <w:tcW w:w="1139" w:type="dxa"/>
            <w:shd w:val="clear" w:color="auto" w:fill="auto"/>
            <w:vAlign w:val="center"/>
          </w:tcPr>
          <w:p w14:paraId="6FC18FC7"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0.875</w:t>
            </w:r>
          </w:p>
        </w:tc>
      </w:tr>
      <w:tr w:rsidR="001F4067" w:rsidRPr="001F4067" w14:paraId="05C5CB1B" w14:textId="77777777" w:rsidTr="001F4067">
        <w:trPr>
          <w:jc w:val="center"/>
        </w:trPr>
        <w:tc>
          <w:tcPr>
            <w:tcW w:w="1440" w:type="dxa"/>
            <w:vMerge/>
            <w:shd w:val="clear" w:color="auto" w:fill="auto"/>
            <w:vAlign w:val="center"/>
          </w:tcPr>
          <w:p w14:paraId="26FF9D95"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1440" w:type="dxa"/>
            <w:shd w:val="clear" w:color="auto" w:fill="auto"/>
          </w:tcPr>
          <w:p w14:paraId="374D1B65"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Range</w:t>
            </w:r>
          </w:p>
        </w:tc>
        <w:tc>
          <w:tcPr>
            <w:tcW w:w="1260" w:type="dxa"/>
            <w:shd w:val="clear" w:color="auto" w:fill="auto"/>
            <w:vAlign w:val="bottom"/>
          </w:tcPr>
          <w:p w14:paraId="2420C95C"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11-18</w:t>
            </w:r>
          </w:p>
        </w:tc>
        <w:tc>
          <w:tcPr>
            <w:tcW w:w="1440" w:type="dxa"/>
            <w:shd w:val="clear" w:color="auto" w:fill="auto"/>
            <w:vAlign w:val="bottom"/>
          </w:tcPr>
          <w:p w14:paraId="18D995D5"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11-18</w:t>
            </w:r>
          </w:p>
        </w:tc>
        <w:tc>
          <w:tcPr>
            <w:tcW w:w="1499" w:type="dxa"/>
            <w:vAlign w:val="bottom"/>
          </w:tcPr>
          <w:p w14:paraId="6E55C3D3"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11-18</w:t>
            </w:r>
          </w:p>
        </w:tc>
        <w:tc>
          <w:tcPr>
            <w:tcW w:w="1139" w:type="dxa"/>
            <w:shd w:val="clear" w:color="auto" w:fill="auto"/>
            <w:vAlign w:val="center"/>
          </w:tcPr>
          <w:p w14:paraId="6B465F60"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r w:rsidR="001F4067" w:rsidRPr="001F4067" w14:paraId="01C886FB" w14:textId="77777777" w:rsidTr="001F4067">
        <w:trPr>
          <w:jc w:val="center"/>
        </w:trPr>
        <w:tc>
          <w:tcPr>
            <w:tcW w:w="1440" w:type="dxa"/>
            <w:vMerge w:val="restart"/>
            <w:shd w:val="clear" w:color="auto" w:fill="auto"/>
            <w:vAlign w:val="center"/>
          </w:tcPr>
          <w:p w14:paraId="100D8D93"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10-min after PBA</w:t>
            </w:r>
          </w:p>
        </w:tc>
        <w:tc>
          <w:tcPr>
            <w:tcW w:w="1440" w:type="dxa"/>
            <w:shd w:val="clear" w:color="auto" w:fill="auto"/>
          </w:tcPr>
          <w:p w14:paraId="72FCEDCE"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Mean (±SD)</w:t>
            </w:r>
          </w:p>
        </w:tc>
        <w:tc>
          <w:tcPr>
            <w:tcW w:w="1260" w:type="dxa"/>
            <w:shd w:val="clear" w:color="auto" w:fill="auto"/>
            <w:vAlign w:val="bottom"/>
          </w:tcPr>
          <w:p w14:paraId="6C3BFAE2"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14.9±2.2</w:t>
            </w:r>
          </w:p>
        </w:tc>
        <w:tc>
          <w:tcPr>
            <w:tcW w:w="1440" w:type="dxa"/>
            <w:shd w:val="clear" w:color="auto" w:fill="auto"/>
            <w:vAlign w:val="bottom"/>
          </w:tcPr>
          <w:p w14:paraId="5414A477"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14.9±2</w:t>
            </w:r>
          </w:p>
        </w:tc>
        <w:tc>
          <w:tcPr>
            <w:tcW w:w="1499" w:type="dxa"/>
            <w:vAlign w:val="bottom"/>
          </w:tcPr>
          <w:p w14:paraId="36F64684"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15.2±2.1</w:t>
            </w:r>
          </w:p>
        </w:tc>
        <w:tc>
          <w:tcPr>
            <w:tcW w:w="1139" w:type="dxa"/>
            <w:shd w:val="clear" w:color="auto" w:fill="auto"/>
            <w:vAlign w:val="center"/>
          </w:tcPr>
          <w:p w14:paraId="20FC1544"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0.783</w:t>
            </w:r>
          </w:p>
        </w:tc>
      </w:tr>
      <w:tr w:rsidR="001F4067" w:rsidRPr="001F4067" w14:paraId="7FC8EF8F" w14:textId="77777777" w:rsidTr="001F4067">
        <w:trPr>
          <w:jc w:val="center"/>
        </w:trPr>
        <w:tc>
          <w:tcPr>
            <w:tcW w:w="1440" w:type="dxa"/>
            <w:vMerge/>
            <w:shd w:val="clear" w:color="auto" w:fill="auto"/>
            <w:vAlign w:val="center"/>
          </w:tcPr>
          <w:p w14:paraId="04EF0448"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1440" w:type="dxa"/>
            <w:shd w:val="clear" w:color="auto" w:fill="auto"/>
          </w:tcPr>
          <w:p w14:paraId="6084015E"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Range</w:t>
            </w:r>
          </w:p>
        </w:tc>
        <w:tc>
          <w:tcPr>
            <w:tcW w:w="1260" w:type="dxa"/>
            <w:shd w:val="clear" w:color="auto" w:fill="auto"/>
            <w:vAlign w:val="bottom"/>
          </w:tcPr>
          <w:p w14:paraId="4335615C"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11-18</w:t>
            </w:r>
          </w:p>
        </w:tc>
        <w:tc>
          <w:tcPr>
            <w:tcW w:w="1440" w:type="dxa"/>
            <w:shd w:val="clear" w:color="auto" w:fill="auto"/>
            <w:vAlign w:val="bottom"/>
          </w:tcPr>
          <w:p w14:paraId="71E4D864"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11-18</w:t>
            </w:r>
          </w:p>
        </w:tc>
        <w:tc>
          <w:tcPr>
            <w:tcW w:w="1499" w:type="dxa"/>
            <w:vAlign w:val="bottom"/>
          </w:tcPr>
          <w:p w14:paraId="734E6997"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12-18</w:t>
            </w:r>
          </w:p>
        </w:tc>
        <w:tc>
          <w:tcPr>
            <w:tcW w:w="1139" w:type="dxa"/>
            <w:shd w:val="clear" w:color="auto" w:fill="auto"/>
            <w:vAlign w:val="center"/>
          </w:tcPr>
          <w:p w14:paraId="2235AA09"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bl>
    <w:p w14:paraId="6B0338FB" w14:textId="57D9943D" w:rsidR="008B5ACC" w:rsidRDefault="001F4067" w:rsidP="001F4067">
      <w:pPr>
        <w:bidi w:val="0"/>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Table (</w:t>
      </w:r>
      <w:r w:rsidRPr="001F4067">
        <w:rPr>
          <w:rFonts w:ascii="Times New Roman" w:eastAsia="Times New Roman" w:hAnsi="Times New Roman" w:cs="Times New Roman"/>
          <w:sz w:val="28"/>
          <w:szCs w:val="28"/>
          <w:shd w:val="clear" w:color="auto" w:fill="FFFFFF"/>
        </w:rPr>
        <w:t xml:space="preserve">6): Pain scores  </w:t>
      </w:r>
    </w:p>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1920"/>
        <w:gridCol w:w="1313"/>
        <w:gridCol w:w="1158"/>
        <w:gridCol w:w="1163"/>
        <w:gridCol w:w="1440"/>
      </w:tblGrid>
      <w:tr w:rsidR="001F4067" w:rsidRPr="001F4067" w14:paraId="52E1ABFC" w14:textId="77777777" w:rsidTr="001F4067">
        <w:trPr>
          <w:jc w:val="center"/>
        </w:trPr>
        <w:tc>
          <w:tcPr>
            <w:tcW w:w="1342" w:type="dxa"/>
            <w:shd w:val="clear" w:color="auto" w:fill="auto"/>
          </w:tcPr>
          <w:p w14:paraId="7F72EFFA" w14:textId="77777777" w:rsidR="001F4067" w:rsidRPr="001F4067" w:rsidRDefault="001F4067" w:rsidP="001F4067">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 xml:space="preserve">Time </w:t>
            </w:r>
          </w:p>
        </w:tc>
        <w:tc>
          <w:tcPr>
            <w:tcW w:w="1920" w:type="dxa"/>
            <w:shd w:val="clear" w:color="auto" w:fill="auto"/>
          </w:tcPr>
          <w:p w14:paraId="776D50D7" w14:textId="77777777" w:rsidR="001F4067" w:rsidRPr="001F4067" w:rsidRDefault="001F4067" w:rsidP="001F4067">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 xml:space="preserve">Score </w:t>
            </w:r>
          </w:p>
        </w:tc>
        <w:tc>
          <w:tcPr>
            <w:tcW w:w="1313" w:type="dxa"/>
            <w:shd w:val="clear" w:color="auto" w:fill="auto"/>
            <w:vAlign w:val="bottom"/>
          </w:tcPr>
          <w:p w14:paraId="37C32E3C" w14:textId="77777777" w:rsidR="001F4067" w:rsidRPr="001F4067" w:rsidRDefault="001F4067" w:rsidP="001F4067">
            <w:pPr>
              <w:bidi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Group I</w:t>
            </w:r>
          </w:p>
        </w:tc>
        <w:tc>
          <w:tcPr>
            <w:tcW w:w="1158" w:type="dxa"/>
            <w:shd w:val="clear" w:color="auto" w:fill="auto"/>
            <w:vAlign w:val="bottom"/>
          </w:tcPr>
          <w:p w14:paraId="55D17D73" w14:textId="77777777" w:rsidR="001F4067" w:rsidRPr="001F4067" w:rsidRDefault="001F4067" w:rsidP="001F4067">
            <w:pPr>
              <w:bidi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Group II</w:t>
            </w:r>
          </w:p>
        </w:tc>
        <w:tc>
          <w:tcPr>
            <w:tcW w:w="1163" w:type="dxa"/>
            <w:vAlign w:val="bottom"/>
          </w:tcPr>
          <w:p w14:paraId="60C693D2" w14:textId="77777777" w:rsidR="001F4067" w:rsidRPr="001F4067" w:rsidRDefault="001F4067" w:rsidP="001F4067">
            <w:pPr>
              <w:bidi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Group III</w:t>
            </w:r>
          </w:p>
        </w:tc>
        <w:tc>
          <w:tcPr>
            <w:tcW w:w="1440" w:type="dxa"/>
            <w:shd w:val="clear" w:color="auto" w:fill="auto"/>
            <w:vAlign w:val="bottom"/>
          </w:tcPr>
          <w:p w14:paraId="3D21C079" w14:textId="77777777" w:rsidR="001F4067" w:rsidRPr="001F4067" w:rsidRDefault="001F4067" w:rsidP="001F4067">
            <w:pPr>
              <w:bidi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P value</w:t>
            </w:r>
          </w:p>
        </w:tc>
      </w:tr>
      <w:tr w:rsidR="001F4067" w:rsidRPr="001F4067" w14:paraId="2649994A" w14:textId="77777777" w:rsidTr="001F4067">
        <w:trPr>
          <w:jc w:val="center"/>
        </w:trPr>
        <w:tc>
          <w:tcPr>
            <w:tcW w:w="1342" w:type="dxa"/>
            <w:vMerge w:val="restart"/>
            <w:shd w:val="clear" w:color="auto" w:fill="auto"/>
            <w:vAlign w:val="center"/>
          </w:tcPr>
          <w:p w14:paraId="368FCE12"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At time of incision</w:t>
            </w:r>
          </w:p>
        </w:tc>
        <w:tc>
          <w:tcPr>
            <w:tcW w:w="1920" w:type="dxa"/>
            <w:shd w:val="clear" w:color="auto" w:fill="auto"/>
            <w:vAlign w:val="center"/>
          </w:tcPr>
          <w:p w14:paraId="45E1551E"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No pain (0)</w:t>
            </w:r>
          </w:p>
        </w:tc>
        <w:tc>
          <w:tcPr>
            <w:tcW w:w="1313" w:type="dxa"/>
            <w:shd w:val="clear" w:color="auto" w:fill="auto"/>
            <w:vAlign w:val="center"/>
          </w:tcPr>
          <w:p w14:paraId="708B2BCC"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 xml:space="preserve">29 </w:t>
            </w:r>
          </w:p>
          <w:p w14:paraId="261C3163"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(96.6%)</w:t>
            </w:r>
          </w:p>
        </w:tc>
        <w:tc>
          <w:tcPr>
            <w:tcW w:w="1158" w:type="dxa"/>
            <w:shd w:val="clear" w:color="auto" w:fill="auto"/>
            <w:vAlign w:val="center"/>
          </w:tcPr>
          <w:p w14:paraId="229F7B9B"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26 (86.7%)</w:t>
            </w:r>
          </w:p>
        </w:tc>
        <w:tc>
          <w:tcPr>
            <w:tcW w:w="1163" w:type="dxa"/>
            <w:vAlign w:val="center"/>
          </w:tcPr>
          <w:p w14:paraId="5B55BE93"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27 (90%)</w:t>
            </w:r>
          </w:p>
        </w:tc>
        <w:tc>
          <w:tcPr>
            <w:tcW w:w="1440" w:type="dxa"/>
            <w:vMerge w:val="restart"/>
            <w:shd w:val="clear" w:color="auto" w:fill="auto"/>
            <w:vAlign w:val="center"/>
          </w:tcPr>
          <w:p w14:paraId="037D025F"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P1=0.688</w:t>
            </w:r>
          </w:p>
          <w:p w14:paraId="6DD09860"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P2=0.161</w:t>
            </w:r>
          </w:p>
          <w:p w14:paraId="76729EF8"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P3=0.301</w:t>
            </w:r>
          </w:p>
        </w:tc>
      </w:tr>
      <w:tr w:rsidR="001F4067" w:rsidRPr="001F4067" w14:paraId="3B2FF54E" w14:textId="77777777" w:rsidTr="001F4067">
        <w:trPr>
          <w:jc w:val="center"/>
        </w:trPr>
        <w:tc>
          <w:tcPr>
            <w:tcW w:w="1342" w:type="dxa"/>
            <w:vMerge/>
            <w:shd w:val="clear" w:color="auto" w:fill="auto"/>
            <w:vAlign w:val="center"/>
          </w:tcPr>
          <w:p w14:paraId="708A75D6"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1920" w:type="dxa"/>
            <w:shd w:val="clear" w:color="auto" w:fill="auto"/>
            <w:vAlign w:val="center"/>
          </w:tcPr>
          <w:p w14:paraId="0AD7774D"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Mild discomfort (1-2)</w:t>
            </w:r>
          </w:p>
        </w:tc>
        <w:tc>
          <w:tcPr>
            <w:tcW w:w="1313" w:type="dxa"/>
            <w:shd w:val="clear" w:color="auto" w:fill="auto"/>
            <w:vAlign w:val="center"/>
          </w:tcPr>
          <w:p w14:paraId="07086F76"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 (3.4%)</w:t>
            </w:r>
          </w:p>
        </w:tc>
        <w:tc>
          <w:tcPr>
            <w:tcW w:w="1158" w:type="dxa"/>
            <w:shd w:val="clear" w:color="auto" w:fill="auto"/>
            <w:vAlign w:val="center"/>
          </w:tcPr>
          <w:p w14:paraId="69A8B4F7"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4 (13.3%)</w:t>
            </w:r>
          </w:p>
        </w:tc>
        <w:tc>
          <w:tcPr>
            <w:tcW w:w="1163" w:type="dxa"/>
            <w:vAlign w:val="center"/>
          </w:tcPr>
          <w:p w14:paraId="0833634A"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3 (10%)</w:t>
            </w:r>
          </w:p>
        </w:tc>
        <w:tc>
          <w:tcPr>
            <w:tcW w:w="1440" w:type="dxa"/>
            <w:vMerge/>
            <w:shd w:val="clear" w:color="auto" w:fill="auto"/>
            <w:vAlign w:val="center"/>
          </w:tcPr>
          <w:p w14:paraId="3674D584"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r w:rsidR="001F4067" w:rsidRPr="001F4067" w14:paraId="3A676F4E" w14:textId="77777777" w:rsidTr="001F4067">
        <w:trPr>
          <w:jc w:val="center"/>
        </w:trPr>
        <w:tc>
          <w:tcPr>
            <w:tcW w:w="1342" w:type="dxa"/>
            <w:vMerge w:val="restart"/>
            <w:shd w:val="clear" w:color="auto" w:fill="auto"/>
            <w:vAlign w:val="center"/>
          </w:tcPr>
          <w:p w14:paraId="39E28EB3"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During surgery</w:t>
            </w:r>
          </w:p>
        </w:tc>
        <w:tc>
          <w:tcPr>
            <w:tcW w:w="1920" w:type="dxa"/>
            <w:shd w:val="clear" w:color="auto" w:fill="auto"/>
            <w:vAlign w:val="center"/>
          </w:tcPr>
          <w:p w14:paraId="438928F1"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No pain (0)</w:t>
            </w:r>
          </w:p>
        </w:tc>
        <w:tc>
          <w:tcPr>
            <w:tcW w:w="1313" w:type="dxa"/>
            <w:shd w:val="clear" w:color="auto" w:fill="auto"/>
            <w:vAlign w:val="center"/>
          </w:tcPr>
          <w:p w14:paraId="7FF47D10"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 xml:space="preserve">30 </w:t>
            </w:r>
          </w:p>
          <w:p w14:paraId="616ED502"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(100%)</w:t>
            </w:r>
          </w:p>
        </w:tc>
        <w:tc>
          <w:tcPr>
            <w:tcW w:w="1158" w:type="dxa"/>
            <w:shd w:val="clear" w:color="auto" w:fill="auto"/>
            <w:vAlign w:val="center"/>
          </w:tcPr>
          <w:p w14:paraId="73EE93DA"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26 (89.7%)</w:t>
            </w:r>
          </w:p>
        </w:tc>
        <w:tc>
          <w:tcPr>
            <w:tcW w:w="1163" w:type="dxa"/>
            <w:vAlign w:val="center"/>
          </w:tcPr>
          <w:p w14:paraId="22AB0224"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26 (92.9%)</w:t>
            </w:r>
          </w:p>
        </w:tc>
        <w:tc>
          <w:tcPr>
            <w:tcW w:w="1440" w:type="dxa"/>
            <w:vMerge w:val="restart"/>
            <w:shd w:val="clear" w:color="auto" w:fill="auto"/>
            <w:vAlign w:val="center"/>
          </w:tcPr>
          <w:p w14:paraId="157DE0F1"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P1=0.688</w:t>
            </w:r>
          </w:p>
          <w:p w14:paraId="192B4A6E"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P2=0.045</w:t>
            </w:r>
          </w:p>
          <w:p w14:paraId="2CD31F60"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P3=0.161</w:t>
            </w:r>
          </w:p>
        </w:tc>
      </w:tr>
      <w:tr w:rsidR="001F4067" w:rsidRPr="001F4067" w14:paraId="2C0C3D8D" w14:textId="77777777" w:rsidTr="001F4067">
        <w:trPr>
          <w:jc w:val="center"/>
        </w:trPr>
        <w:tc>
          <w:tcPr>
            <w:tcW w:w="1342" w:type="dxa"/>
            <w:vMerge/>
            <w:shd w:val="clear" w:color="auto" w:fill="auto"/>
            <w:vAlign w:val="center"/>
          </w:tcPr>
          <w:p w14:paraId="2D25DD7A"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1920" w:type="dxa"/>
            <w:shd w:val="clear" w:color="auto" w:fill="auto"/>
            <w:vAlign w:val="center"/>
          </w:tcPr>
          <w:p w14:paraId="20AE5881"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Mild discomfort (1-2)</w:t>
            </w:r>
          </w:p>
        </w:tc>
        <w:tc>
          <w:tcPr>
            <w:tcW w:w="1313" w:type="dxa"/>
            <w:shd w:val="clear" w:color="auto" w:fill="auto"/>
            <w:vAlign w:val="center"/>
          </w:tcPr>
          <w:p w14:paraId="5B8615C4"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0</w:t>
            </w:r>
          </w:p>
          <w:p w14:paraId="41FDF64A"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1158" w:type="dxa"/>
            <w:shd w:val="clear" w:color="auto" w:fill="auto"/>
            <w:vAlign w:val="center"/>
          </w:tcPr>
          <w:p w14:paraId="46DE58E9"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3 (10.3%)</w:t>
            </w:r>
          </w:p>
          <w:p w14:paraId="5B05CF4A"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1163" w:type="dxa"/>
            <w:vAlign w:val="center"/>
          </w:tcPr>
          <w:p w14:paraId="08EE3243"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2 (7.1%)</w:t>
            </w:r>
          </w:p>
          <w:p w14:paraId="350AE8CA"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1440" w:type="dxa"/>
            <w:vMerge/>
            <w:shd w:val="clear" w:color="auto" w:fill="auto"/>
            <w:vAlign w:val="center"/>
          </w:tcPr>
          <w:p w14:paraId="7E916CEA"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r w:rsidR="001F4067" w:rsidRPr="001F4067" w14:paraId="3F680ED3" w14:textId="77777777" w:rsidTr="001F4067">
        <w:trPr>
          <w:jc w:val="center"/>
        </w:trPr>
        <w:tc>
          <w:tcPr>
            <w:tcW w:w="1342" w:type="dxa"/>
            <w:shd w:val="clear" w:color="auto" w:fill="auto"/>
            <w:vAlign w:val="center"/>
          </w:tcPr>
          <w:p w14:paraId="6CA21D77"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At end of surgery</w:t>
            </w:r>
          </w:p>
        </w:tc>
        <w:tc>
          <w:tcPr>
            <w:tcW w:w="1920" w:type="dxa"/>
            <w:shd w:val="clear" w:color="auto" w:fill="auto"/>
            <w:vAlign w:val="center"/>
          </w:tcPr>
          <w:p w14:paraId="225156DE"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No pain (0)</w:t>
            </w:r>
          </w:p>
        </w:tc>
        <w:tc>
          <w:tcPr>
            <w:tcW w:w="1313" w:type="dxa"/>
            <w:shd w:val="clear" w:color="auto" w:fill="auto"/>
            <w:vAlign w:val="center"/>
          </w:tcPr>
          <w:p w14:paraId="257E4736"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30 (100%)</w:t>
            </w:r>
          </w:p>
        </w:tc>
        <w:tc>
          <w:tcPr>
            <w:tcW w:w="1158" w:type="dxa"/>
            <w:shd w:val="clear" w:color="auto" w:fill="auto"/>
            <w:vAlign w:val="center"/>
          </w:tcPr>
          <w:p w14:paraId="787E9DCF"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29 (100%)</w:t>
            </w:r>
          </w:p>
        </w:tc>
        <w:tc>
          <w:tcPr>
            <w:tcW w:w="1163" w:type="dxa"/>
            <w:vAlign w:val="center"/>
          </w:tcPr>
          <w:p w14:paraId="2C78FB12"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28 (100%)</w:t>
            </w:r>
          </w:p>
        </w:tc>
        <w:tc>
          <w:tcPr>
            <w:tcW w:w="1440" w:type="dxa"/>
            <w:shd w:val="clear" w:color="auto" w:fill="auto"/>
            <w:vAlign w:val="center"/>
          </w:tcPr>
          <w:p w14:paraId="3844B888"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P=1</w:t>
            </w:r>
          </w:p>
        </w:tc>
      </w:tr>
      <w:tr w:rsidR="001F4067" w:rsidRPr="001F4067" w14:paraId="162A7951" w14:textId="77777777" w:rsidTr="001F4067">
        <w:trPr>
          <w:jc w:val="center"/>
        </w:trPr>
        <w:tc>
          <w:tcPr>
            <w:tcW w:w="1342" w:type="dxa"/>
            <w:vMerge w:val="restart"/>
            <w:shd w:val="clear" w:color="auto" w:fill="auto"/>
            <w:vAlign w:val="center"/>
          </w:tcPr>
          <w:p w14:paraId="160D9131"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1-hr after surgery</w:t>
            </w:r>
          </w:p>
        </w:tc>
        <w:tc>
          <w:tcPr>
            <w:tcW w:w="1920" w:type="dxa"/>
            <w:shd w:val="clear" w:color="auto" w:fill="auto"/>
            <w:vAlign w:val="center"/>
          </w:tcPr>
          <w:p w14:paraId="2187C4CB"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No pain (0)</w:t>
            </w:r>
          </w:p>
        </w:tc>
        <w:tc>
          <w:tcPr>
            <w:tcW w:w="1313" w:type="dxa"/>
            <w:shd w:val="clear" w:color="auto" w:fill="auto"/>
            <w:vAlign w:val="center"/>
          </w:tcPr>
          <w:p w14:paraId="709557DD"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 xml:space="preserve">29 </w:t>
            </w:r>
          </w:p>
          <w:p w14:paraId="2C58BB5D"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(96.6%)</w:t>
            </w:r>
          </w:p>
        </w:tc>
        <w:tc>
          <w:tcPr>
            <w:tcW w:w="1158" w:type="dxa"/>
            <w:shd w:val="clear" w:color="auto" w:fill="auto"/>
            <w:vAlign w:val="center"/>
          </w:tcPr>
          <w:p w14:paraId="63189ED9"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26 (89.7%)</w:t>
            </w:r>
          </w:p>
        </w:tc>
        <w:tc>
          <w:tcPr>
            <w:tcW w:w="1163" w:type="dxa"/>
            <w:vAlign w:val="center"/>
          </w:tcPr>
          <w:p w14:paraId="4292D049"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26 (92.9%)</w:t>
            </w:r>
          </w:p>
        </w:tc>
        <w:tc>
          <w:tcPr>
            <w:tcW w:w="1440" w:type="dxa"/>
            <w:vMerge w:val="restart"/>
            <w:shd w:val="clear" w:color="auto" w:fill="auto"/>
            <w:vAlign w:val="center"/>
          </w:tcPr>
          <w:p w14:paraId="154D581D"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P1=0.669</w:t>
            </w:r>
          </w:p>
          <w:p w14:paraId="533A10F9"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P2=0.284</w:t>
            </w:r>
          </w:p>
          <w:p w14:paraId="75AA0263"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P3=0.513</w:t>
            </w:r>
          </w:p>
        </w:tc>
      </w:tr>
      <w:tr w:rsidR="001F4067" w:rsidRPr="001F4067" w14:paraId="5C296F6F" w14:textId="77777777" w:rsidTr="001F4067">
        <w:trPr>
          <w:jc w:val="center"/>
        </w:trPr>
        <w:tc>
          <w:tcPr>
            <w:tcW w:w="1342" w:type="dxa"/>
            <w:vMerge/>
            <w:shd w:val="clear" w:color="auto" w:fill="auto"/>
            <w:vAlign w:val="center"/>
          </w:tcPr>
          <w:p w14:paraId="767CDAE2"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1920" w:type="dxa"/>
            <w:shd w:val="clear" w:color="auto" w:fill="auto"/>
            <w:vAlign w:val="center"/>
          </w:tcPr>
          <w:p w14:paraId="2EE614BA"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Mild discomfort (1-2)</w:t>
            </w:r>
          </w:p>
        </w:tc>
        <w:tc>
          <w:tcPr>
            <w:tcW w:w="1313" w:type="dxa"/>
            <w:shd w:val="clear" w:color="auto" w:fill="auto"/>
            <w:vAlign w:val="center"/>
          </w:tcPr>
          <w:p w14:paraId="4BB5EA87"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 (3.4%)</w:t>
            </w:r>
          </w:p>
        </w:tc>
        <w:tc>
          <w:tcPr>
            <w:tcW w:w="1158" w:type="dxa"/>
            <w:shd w:val="clear" w:color="auto" w:fill="auto"/>
            <w:vAlign w:val="center"/>
          </w:tcPr>
          <w:p w14:paraId="1CF31769"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3 (10.3%)</w:t>
            </w:r>
          </w:p>
        </w:tc>
        <w:tc>
          <w:tcPr>
            <w:tcW w:w="1163" w:type="dxa"/>
            <w:vAlign w:val="center"/>
          </w:tcPr>
          <w:p w14:paraId="34D5CCDE"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2 (7.1%)</w:t>
            </w:r>
          </w:p>
        </w:tc>
        <w:tc>
          <w:tcPr>
            <w:tcW w:w="1440" w:type="dxa"/>
            <w:vMerge/>
            <w:shd w:val="clear" w:color="auto" w:fill="auto"/>
            <w:vAlign w:val="center"/>
          </w:tcPr>
          <w:p w14:paraId="0921438F"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r w:rsidR="001F4067" w:rsidRPr="001F4067" w14:paraId="1FDD1C8C" w14:textId="77777777" w:rsidTr="001F4067">
        <w:trPr>
          <w:jc w:val="center"/>
        </w:trPr>
        <w:tc>
          <w:tcPr>
            <w:tcW w:w="1342" w:type="dxa"/>
            <w:vMerge w:val="restart"/>
            <w:shd w:val="clear" w:color="auto" w:fill="auto"/>
            <w:vAlign w:val="center"/>
          </w:tcPr>
          <w:p w14:paraId="3CA4CECA"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2-hr after surgery</w:t>
            </w:r>
          </w:p>
        </w:tc>
        <w:tc>
          <w:tcPr>
            <w:tcW w:w="1920" w:type="dxa"/>
            <w:shd w:val="clear" w:color="auto" w:fill="auto"/>
            <w:vAlign w:val="center"/>
          </w:tcPr>
          <w:p w14:paraId="199DF094"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No pain (0)</w:t>
            </w:r>
          </w:p>
        </w:tc>
        <w:tc>
          <w:tcPr>
            <w:tcW w:w="1313" w:type="dxa"/>
            <w:shd w:val="clear" w:color="auto" w:fill="auto"/>
            <w:vAlign w:val="center"/>
          </w:tcPr>
          <w:p w14:paraId="5B232565"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 xml:space="preserve">27 </w:t>
            </w:r>
          </w:p>
          <w:p w14:paraId="6E5E8667"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(89.9%)</w:t>
            </w:r>
          </w:p>
        </w:tc>
        <w:tc>
          <w:tcPr>
            <w:tcW w:w="1158" w:type="dxa"/>
            <w:shd w:val="clear" w:color="auto" w:fill="auto"/>
            <w:vAlign w:val="center"/>
          </w:tcPr>
          <w:p w14:paraId="3B572124"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23 (79.3%)</w:t>
            </w:r>
          </w:p>
        </w:tc>
        <w:tc>
          <w:tcPr>
            <w:tcW w:w="1163" w:type="dxa"/>
            <w:vAlign w:val="center"/>
          </w:tcPr>
          <w:p w14:paraId="189F4882"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22 (78.6%)</w:t>
            </w:r>
          </w:p>
        </w:tc>
        <w:tc>
          <w:tcPr>
            <w:tcW w:w="1440" w:type="dxa"/>
            <w:vMerge w:val="restart"/>
            <w:shd w:val="clear" w:color="auto" w:fill="auto"/>
            <w:vAlign w:val="center"/>
          </w:tcPr>
          <w:p w14:paraId="31AD6251"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P1=0.841</w:t>
            </w:r>
          </w:p>
          <w:p w14:paraId="63A19504"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P2=0.521</w:t>
            </w:r>
          </w:p>
          <w:p w14:paraId="48DEA141"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P3=0.439</w:t>
            </w:r>
          </w:p>
        </w:tc>
      </w:tr>
      <w:tr w:rsidR="001F4067" w:rsidRPr="001F4067" w14:paraId="1A64E6B0" w14:textId="77777777" w:rsidTr="001F4067">
        <w:trPr>
          <w:jc w:val="center"/>
        </w:trPr>
        <w:tc>
          <w:tcPr>
            <w:tcW w:w="1342" w:type="dxa"/>
            <w:vMerge/>
            <w:shd w:val="clear" w:color="auto" w:fill="auto"/>
            <w:vAlign w:val="center"/>
          </w:tcPr>
          <w:p w14:paraId="009CE9D9"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1920" w:type="dxa"/>
            <w:shd w:val="clear" w:color="auto" w:fill="auto"/>
            <w:vAlign w:val="center"/>
          </w:tcPr>
          <w:p w14:paraId="1EC3EC25"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 xml:space="preserve">Mild </w:t>
            </w:r>
            <w:r w:rsidRPr="001F4067">
              <w:rPr>
                <w:rFonts w:asciiTheme="majorBidi" w:eastAsia="Times New Roman" w:hAnsiTheme="majorBidi" w:cstheme="majorBidi"/>
                <w:color w:val="000000" w:themeColor="text1"/>
                <w:sz w:val="28"/>
                <w:szCs w:val="28"/>
                <w:lang w:bidi="ar-EG"/>
              </w:rPr>
              <w:lastRenderedPageBreak/>
              <w:t>discomfort (1-2)</w:t>
            </w:r>
          </w:p>
        </w:tc>
        <w:tc>
          <w:tcPr>
            <w:tcW w:w="1313" w:type="dxa"/>
            <w:shd w:val="clear" w:color="auto" w:fill="auto"/>
            <w:vAlign w:val="center"/>
          </w:tcPr>
          <w:p w14:paraId="5D4717C4"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lastRenderedPageBreak/>
              <w:t>2 (6.7%)</w:t>
            </w:r>
          </w:p>
        </w:tc>
        <w:tc>
          <w:tcPr>
            <w:tcW w:w="1158" w:type="dxa"/>
            <w:shd w:val="clear" w:color="auto" w:fill="auto"/>
            <w:vAlign w:val="center"/>
          </w:tcPr>
          <w:p w14:paraId="0B6794C2"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 xml:space="preserve">4 </w:t>
            </w:r>
            <w:r w:rsidRPr="001F4067">
              <w:rPr>
                <w:rFonts w:asciiTheme="majorBidi" w:eastAsia="Times New Roman" w:hAnsiTheme="majorBidi" w:cstheme="majorBidi"/>
                <w:color w:val="000000" w:themeColor="text1"/>
                <w:sz w:val="28"/>
                <w:szCs w:val="28"/>
                <w:lang w:bidi="ar-EG"/>
              </w:rPr>
              <w:lastRenderedPageBreak/>
              <w:t>(13.8%)</w:t>
            </w:r>
          </w:p>
        </w:tc>
        <w:tc>
          <w:tcPr>
            <w:tcW w:w="1163" w:type="dxa"/>
            <w:vAlign w:val="center"/>
          </w:tcPr>
          <w:p w14:paraId="1FC28A7B"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lastRenderedPageBreak/>
              <w:t xml:space="preserve">3 </w:t>
            </w:r>
            <w:r w:rsidRPr="001F4067">
              <w:rPr>
                <w:rFonts w:asciiTheme="majorBidi" w:eastAsia="Times New Roman" w:hAnsiTheme="majorBidi" w:cstheme="majorBidi"/>
                <w:color w:val="000000" w:themeColor="text1"/>
                <w:sz w:val="28"/>
                <w:szCs w:val="28"/>
                <w:lang w:bidi="ar-EG"/>
              </w:rPr>
              <w:lastRenderedPageBreak/>
              <w:t>(10.7%)</w:t>
            </w:r>
          </w:p>
        </w:tc>
        <w:tc>
          <w:tcPr>
            <w:tcW w:w="1440" w:type="dxa"/>
            <w:vMerge/>
            <w:shd w:val="clear" w:color="auto" w:fill="auto"/>
            <w:vAlign w:val="center"/>
          </w:tcPr>
          <w:p w14:paraId="05474669"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r w:rsidR="001F4067" w:rsidRPr="001F4067" w14:paraId="65832824" w14:textId="77777777" w:rsidTr="001F4067">
        <w:trPr>
          <w:jc w:val="center"/>
        </w:trPr>
        <w:tc>
          <w:tcPr>
            <w:tcW w:w="1342" w:type="dxa"/>
            <w:vMerge/>
            <w:shd w:val="clear" w:color="auto" w:fill="auto"/>
            <w:vAlign w:val="center"/>
          </w:tcPr>
          <w:p w14:paraId="2BF2BEC9"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1920" w:type="dxa"/>
            <w:shd w:val="clear" w:color="auto" w:fill="auto"/>
            <w:vAlign w:val="center"/>
          </w:tcPr>
          <w:p w14:paraId="1A8DFE7D"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Mild pain (3-4)</w:t>
            </w:r>
          </w:p>
        </w:tc>
        <w:tc>
          <w:tcPr>
            <w:tcW w:w="1313" w:type="dxa"/>
            <w:shd w:val="clear" w:color="auto" w:fill="auto"/>
            <w:vAlign w:val="center"/>
          </w:tcPr>
          <w:p w14:paraId="5468B03D"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 (3.4%)</w:t>
            </w:r>
          </w:p>
        </w:tc>
        <w:tc>
          <w:tcPr>
            <w:tcW w:w="1158" w:type="dxa"/>
            <w:shd w:val="clear" w:color="auto" w:fill="auto"/>
            <w:vAlign w:val="center"/>
          </w:tcPr>
          <w:p w14:paraId="4F3E0227"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2 (6.9%)</w:t>
            </w:r>
          </w:p>
        </w:tc>
        <w:tc>
          <w:tcPr>
            <w:tcW w:w="1163" w:type="dxa"/>
            <w:vAlign w:val="center"/>
          </w:tcPr>
          <w:p w14:paraId="18E584E3"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3 (10.7%)</w:t>
            </w:r>
          </w:p>
        </w:tc>
        <w:tc>
          <w:tcPr>
            <w:tcW w:w="1440" w:type="dxa"/>
            <w:vMerge/>
            <w:shd w:val="clear" w:color="auto" w:fill="auto"/>
            <w:vAlign w:val="center"/>
          </w:tcPr>
          <w:p w14:paraId="3827AF77"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r w:rsidR="001F4067" w:rsidRPr="001F4067" w14:paraId="66A413F9" w14:textId="77777777" w:rsidTr="001F4067">
        <w:trPr>
          <w:jc w:val="center"/>
        </w:trPr>
        <w:tc>
          <w:tcPr>
            <w:tcW w:w="1342" w:type="dxa"/>
            <w:vMerge w:val="restart"/>
            <w:shd w:val="clear" w:color="auto" w:fill="auto"/>
            <w:vAlign w:val="center"/>
          </w:tcPr>
          <w:p w14:paraId="73A7EAF4"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4-hr after surgery</w:t>
            </w:r>
          </w:p>
        </w:tc>
        <w:tc>
          <w:tcPr>
            <w:tcW w:w="1920" w:type="dxa"/>
            <w:shd w:val="clear" w:color="auto" w:fill="auto"/>
            <w:vAlign w:val="center"/>
          </w:tcPr>
          <w:p w14:paraId="0BED98D7"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No pain (0)</w:t>
            </w:r>
          </w:p>
        </w:tc>
        <w:tc>
          <w:tcPr>
            <w:tcW w:w="1313" w:type="dxa"/>
            <w:shd w:val="clear" w:color="auto" w:fill="auto"/>
            <w:vAlign w:val="center"/>
          </w:tcPr>
          <w:p w14:paraId="350D2FDF"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 xml:space="preserve">18 </w:t>
            </w:r>
          </w:p>
          <w:p w14:paraId="55F24797"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(60%)</w:t>
            </w:r>
          </w:p>
        </w:tc>
        <w:tc>
          <w:tcPr>
            <w:tcW w:w="1158" w:type="dxa"/>
            <w:shd w:val="clear" w:color="auto" w:fill="auto"/>
            <w:vAlign w:val="center"/>
          </w:tcPr>
          <w:p w14:paraId="4AB153EE"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12 (41.4%)</w:t>
            </w:r>
          </w:p>
        </w:tc>
        <w:tc>
          <w:tcPr>
            <w:tcW w:w="1163" w:type="dxa"/>
            <w:vAlign w:val="center"/>
          </w:tcPr>
          <w:p w14:paraId="0FEDB6C4"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 xml:space="preserve">9 </w:t>
            </w:r>
          </w:p>
          <w:p w14:paraId="2D8946DC"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(31%)</w:t>
            </w:r>
          </w:p>
        </w:tc>
        <w:tc>
          <w:tcPr>
            <w:tcW w:w="1440" w:type="dxa"/>
            <w:vMerge w:val="restart"/>
            <w:shd w:val="clear" w:color="auto" w:fill="auto"/>
            <w:vAlign w:val="center"/>
          </w:tcPr>
          <w:p w14:paraId="06702E9B"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P1=0.767</w:t>
            </w:r>
          </w:p>
          <w:p w14:paraId="18B8AB21"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P2=0.404</w:t>
            </w:r>
          </w:p>
          <w:p w14:paraId="7F89DB04"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P3=0.125</w:t>
            </w:r>
          </w:p>
        </w:tc>
      </w:tr>
      <w:tr w:rsidR="001F4067" w:rsidRPr="001F4067" w14:paraId="5C52B17E" w14:textId="77777777" w:rsidTr="001F4067">
        <w:trPr>
          <w:jc w:val="center"/>
        </w:trPr>
        <w:tc>
          <w:tcPr>
            <w:tcW w:w="1342" w:type="dxa"/>
            <w:vMerge/>
            <w:shd w:val="clear" w:color="auto" w:fill="auto"/>
            <w:vAlign w:val="center"/>
          </w:tcPr>
          <w:p w14:paraId="3F9F2A79"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1920" w:type="dxa"/>
            <w:shd w:val="clear" w:color="auto" w:fill="auto"/>
            <w:vAlign w:val="center"/>
          </w:tcPr>
          <w:p w14:paraId="582D36D4"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Mild discomfort (1-2)</w:t>
            </w:r>
          </w:p>
        </w:tc>
        <w:tc>
          <w:tcPr>
            <w:tcW w:w="1313" w:type="dxa"/>
            <w:shd w:val="clear" w:color="auto" w:fill="auto"/>
            <w:vAlign w:val="center"/>
          </w:tcPr>
          <w:p w14:paraId="599D38CF"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8</w:t>
            </w:r>
          </w:p>
          <w:p w14:paraId="7F993636"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 xml:space="preserve"> (26.6%)</w:t>
            </w:r>
          </w:p>
        </w:tc>
        <w:tc>
          <w:tcPr>
            <w:tcW w:w="1158" w:type="dxa"/>
            <w:shd w:val="clear" w:color="auto" w:fill="auto"/>
            <w:vAlign w:val="center"/>
          </w:tcPr>
          <w:p w14:paraId="33C1ADBA"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 xml:space="preserve">9 </w:t>
            </w:r>
          </w:p>
          <w:p w14:paraId="28329901"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(31.1%)</w:t>
            </w:r>
          </w:p>
        </w:tc>
        <w:tc>
          <w:tcPr>
            <w:tcW w:w="1163" w:type="dxa"/>
            <w:vAlign w:val="center"/>
          </w:tcPr>
          <w:p w14:paraId="38248C70"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10 (39.3%)</w:t>
            </w:r>
          </w:p>
        </w:tc>
        <w:tc>
          <w:tcPr>
            <w:tcW w:w="1440" w:type="dxa"/>
            <w:vMerge/>
            <w:shd w:val="clear" w:color="auto" w:fill="auto"/>
            <w:vAlign w:val="center"/>
          </w:tcPr>
          <w:p w14:paraId="6D2C6CB1"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r w:rsidR="001F4067" w:rsidRPr="001F4067" w14:paraId="5E9B4A2E" w14:textId="77777777" w:rsidTr="001F4067">
        <w:trPr>
          <w:jc w:val="center"/>
        </w:trPr>
        <w:tc>
          <w:tcPr>
            <w:tcW w:w="1342" w:type="dxa"/>
            <w:vMerge/>
            <w:shd w:val="clear" w:color="auto" w:fill="auto"/>
            <w:vAlign w:val="center"/>
          </w:tcPr>
          <w:p w14:paraId="6B701DE4"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1920" w:type="dxa"/>
            <w:shd w:val="clear" w:color="auto" w:fill="auto"/>
            <w:vAlign w:val="center"/>
          </w:tcPr>
          <w:p w14:paraId="47379BFA"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Mild pain (3-4)</w:t>
            </w:r>
          </w:p>
        </w:tc>
        <w:tc>
          <w:tcPr>
            <w:tcW w:w="1313" w:type="dxa"/>
            <w:shd w:val="clear" w:color="auto" w:fill="auto"/>
            <w:vAlign w:val="center"/>
          </w:tcPr>
          <w:p w14:paraId="3B67B23E"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3 (10%)</w:t>
            </w:r>
          </w:p>
        </w:tc>
        <w:tc>
          <w:tcPr>
            <w:tcW w:w="1158" w:type="dxa"/>
            <w:shd w:val="clear" w:color="auto" w:fill="auto"/>
            <w:vAlign w:val="center"/>
          </w:tcPr>
          <w:p w14:paraId="142DC7FF"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5 (17.2%)</w:t>
            </w:r>
          </w:p>
        </w:tc>
        <w:tc>
          <w:tcPr>
            <w:tcW w:w="1163" w:type="dxa"/>
            <w:vAlign w:val="center"/>
          </w:tcPr>
          <w:p w14:paraId="3B5E4273"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7 (22.6%)</w:t>
            </w:r>
          </w:p>
        </w:tc>
        <w:tc>
          <w:tcPr>
            <w:tcW w:w="1440" w:type="dxa"/>
            <w:vMerge/>
            <w:shd w:val="clear" w:color="auto" w:fill="auto"/>
            <w:vAlign w:val="center"/>
          </w:tcPr>
          <w:p w14:paraId="2A281430"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r w:rsidR="001F4067" w:rsidRPr="001F4067" w14:paraId="1C7AA876" w14:textId="77777777" w:rsidTr="001F4067">
        <w:trPr>
          <w:jc w:val="center"/>
        </w:trPr>
        <w:tc>
          <w:tcPr>
            <w:tcW w:w="1342" w:type="dxa"/>
            <w:vMerge/>
            <w:shd w:val="clear" w:color="auto" w:fill="auto"/>
            <w:vAlign w:val="center"/>
          </w:tcPr>
          <w:p w14:paraId="0679B143"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1920" w:type="dxa"/>
            <w:shd w:val="clear" w:color="auto" w:fill="auto"/>
            <w:vAlign w:val="center"/>
          </w:tcPr>
          <w:p w14:paraId="0592160F"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Moderate pain (5-6)</w:t>
            </w:r>
          </w:p>
        </w:tc>
        <w:tc>
          <w:tcPr>
            <w:tcW w:w="1313" w:type="dxa"/>
            <w:shd w:val="clear" w:color="auto" w:fill="auto"/>
            <w:vAlign w:val="bottom"/>
          </w:tcPr>
          <w:p w14:paraId="5064F233"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 (3.4%)</w:t>
            </w:r>
          </w:p>
        </w:tc>
        <w:tc>
          <w:tcPr>
            <w:tcW w:w="1158" w:type="dxa"/>
            <w:shd w:val="clear" w:color="auto" w:fill="auto"/>
            <w:vAlign w:val="bottom"/>
          </w:tcPr>
          <w:p w14:paraId="4BAC6392"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 xml:space="preserve"> 3 (10.3%)</w:t>
            </w:r>
          </w:p>
        </w:tc>
        <w:tc>
          <w:tcPr>
            <w:tcW w:w="1163" w:type="dxa"/>
            <w:vAlign w:val="bottom"/>
          </w:tcPr>
          <w:p w14:paraId="2F74B819"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2 (7.1%)</w:t>
            </w:r>
          </w:p>
        </w:tc>
        <w:tc>
          <w:tcPr>
            <w:tcW w:w="1440" w:type="dxa"/>
            <w:vMerge/>
            <w:shd w:val="clear" w:color="auto" w:fill="auto"/>
            <w:vAlign w:val="center"/>
          </w:tcPr>
          <w:p w14:paraId="2BC76BAD"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r w:rsidR="001F4067" w:rsidRPr="001F4067" w14:paraId="1A40E470" w14:textId="77777777" w:rsidTr="001F4067">
        <w:trPr>
          <w:jc w:val="center"/>
        </w:trPr>
        <w:tc>
          <w:tcPr>
            <w:tcW w:w="1342" w:type="dxa"/>
            <w:vMerge w:val="restart"/>
            <w:shd w:val="clear" w:color="auto" w:fill="auto"/>
            <w:vAlign w:val="center"/>
          </w:tcPr>
          <w:p w14:paraId="289D7DD3"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24-hr after surgery</w:t>
            </w:r>
          </w:p>
          <w:p w14:paraId="3CF0E204"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1920" w:type="dxa"/>
            <w:shd w:val="clear" w:color="auto" w:fill="auto"/>
            <w:vAlign w:val="center"/>
          </w:tcPr>
          <w:p w14:paraId="001B8F8B"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No pain (0)</w:t>
            </w:r>
          </w:p>
        </w:tc>
        <w:tc>
          <w:tcPr>
            <w:tcW w:w="1313" w:type="dxa"/>
            <w:shd w:val="clear" w:color="auto" w:fill="auto"/>
            <w:vAlign w:val="bottom"/>
          </w:tcPr>
          <w:p w14:paraId="3C5E840A"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22</w:t>
            </w:r>
          </w:p>
          <w:p w14:paraId="10FC447C"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 xml:space="preserve"> (73.3%)</w:t>
            </w:r>
          </w:p>
        </w:tc>
        <w:tc>
          <w:tcPr>
            <w:tcW w:w="1158" w:type="dxa"/>
            <w:shd w:val="clear" w:color="auto" w:fill="auto"/>
            <w:vAlign w:val="bottom"/>
          </w:tcPr>
          <w:p w14:paraId="38DC0A89"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13 (44.8%)</w:t>
            </w:r>
          </w:p>
        </w:tc>
        <w:tc>
          <w:tcPr>
            <w:tcW w:w="1163" w:type="dxa"/>
            <w:vAlign w:val="bottom"/>
          </w:tcPr>
          <w:p w14:paraId="6C8CFA2A"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17 (60.7%)</w:t>
            </w:r>
          </w:p>
        </w:tc>
        <w:tc>
          <w:tcPr>
            <w:tcW w:w="1440" w:type="dxa"/>
            <w:vMerge w:val="restart"/>
            <w:shd w:val="clear" w:color="auto" w:fill="auto"/>
            <w:vAlign w:val="center"/>
          </w:tcPr>
          <w:p w14:paraId="776619A3"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P1=0.561</w:t>
            </w:r>
          </w:p>
          <w:p w14:paraId="22F27023"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P2=0.0408</w:t>
            </w:r>
          </w:p>
          <w:p w14:paraId="49C4B42C"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P3=0.068</w:t>
            </w:r>
          </w:p>
        </w:tc>
      </w:tr>
      <w:tr w:rsidR="001F4067" w:rsidRPr="001F4067" w14:paraId="20E00851" w14:textId="77777777" w:rsidTr="001F4067">
        <w:trPr>
          <w:jc w:val="center"/>
        </w:trPr>
        <w:tc>
          <w:tcPr>
            <w:tcW w:w="1342" w:type="dxa"/>
            <w:vMerge/>
            <w:shd w:val="clear" w:color="auto" w:fill="auto"/>
            <w:vAlign w:val="center"/>
          </w:tcPr>
          <w:p w14:paraId="4688581B"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c>
          <w:tcPr>
            <w:tcW w:w="1920" w:type="dxa"/>
            <w:shd w:val="clear" w:color="auto" w:fill="auto"/>
            <w:vAlign w:val="center"/>
          </w:tcPr>
          <w:p w14:paraId="77A8DF38"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Mild discomfort (1-2)</w:t>
            </w:r>
          </w:p>
        </w:tc>
        <w:tc>
          <w:tcPr>
            <w:tcW w:w="1313" w:type="dxa"/>
            <w:shd w:val="clear" w:color="auto" w:fill="auto"/>
            <w:vAlign w:val="bottom"/>
          </w:tcPr>
          <w:p w14:paraId="24885843"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 xml:space="preserve">7 </w:t>
            </w:r>
          </w:p>
          <w:p w14:paraId="1DAED1FE"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(23.3%)</w:t>
            </w:r>
          </w:p>
        </w:tc>
        <w:tc>
          <w:tcPr>
            <w:tcW w:w="1158" w:type="dxa"/>
            <w:shd w:val="clear" w:color="auto" w:fill="auto"/>
            <w:vAlign w:val="center"/>
          </w:tcPr>
          <w:p w14:paraId="56BAB3F8"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10 (34.5%)</w:t>
            </w:r>
          </w:p>
        </w:tc>
        <w:tc>
          <w:tcPr>
            <w:tcW w:w="1163" w:type="dxa"/>
            <w:vAlign w:val="center"/>
          </w:tcPr>
          <w:p w14:paraId="539721DC"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 xml:space="preserve">8 </w:t>
            </w:r>
          </w:p>
          <w:p w14:paraId="67FADCEC"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(28.6%)</w:t>
            </w:r>
          </w:p>
        </w:tc>
        <w:tc>
          <w:tcPr>
            <w:tcW w:w="1440" w:type="dxa"/>
            <w:vMerge/>
            <w:shd w:val="clear" w:color="auto" w:fill="auto"/>
            <w:vAlign w:val="center"/>
          </w:tcPr>
          <w:p w14:paraId="1DFA2812"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r w:rsidR="001F4067" w:rsidRPr="001F4067" w14:paraId="374007BE" w14:textId="77777777" w:rsidTr="001F4067">
        <w:trPr>
          <w:jc w:val="center"/>
        </w:trPr>
        <w:tc>
          <w:tcPr>
            <w:tcW w:w="1342" w:type="dxa"/>
            <w:vMerge/>
            <w:shd w:val="clear" w:color="auto" w:fill="auto"/>
          </w:tcPr>
          <w:p w14:paraId="4DABD3BB" w14:textId="77777777" w:rsidR="001F4067" w:rsidRPr="001F4067" w:rsidRDefault="001F4067" w:rsidP="001F4067">
            <w:pPr>
              <w:widowControl w:val="0"/>
              <w:tabs>
                <w:tab w:val="left" w:pos="204"/>
              </w:tabs>
              <w:autoSpaceDE w:val="0"/>
              <w:autoSpaceDN w:val="0"/>
              <w:bidi w:val="0"/>
              <w:adjustRightInd w:val="0"/>
              <w:spacing w:after="0"/>
              <w:rPr>
                <w:rFonts w:asciiTheme="majorBidi" w:eastAsia="Times New Roman" w:hAnsiTheme="majorBidi" w:cstheme="majorBidi"/>
                <w:color w:val="000000" w:themeColor="text1"/>
                <w:sz w:val="28"/>
                <w:szCs w:val="28"/>
                <w:lang w:bidi="ar-EG"/>
              </w:rPr>
            </w:pPr>
          </w:p>
        </w:tc>
        <w:tc>
          <w:tcPr>
            <w:tcW w:w="1920" w:type="dxa"/>
            <w:shd w:val="clear" w:color="auto" w:fill="auto"/>
            <w:vAlign w:val="center"/>
          </w:tcPr>
          <w:p w14:paraId="53E691A3"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Mild pain (3-4)</w:t>
            </w:r>
          </w:p>
        </w:tc>
        <w:tc>
          <w:tcPr>
            <w:tcW w:w="1313" w:type="dxa"/>
            <w:shd w:val="clear" w:color="auto" w:fill="auto"/>
            <w:vAlign w:val="bottom"/>
          </w:tcPr>
          <w:p w14:paraId="4F6DF8D9"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1 (3.4%)</w:t>
            </w:r>
          </w:p>
        </w:tc>
        <w:tc>
          <w:tcPr>
            <w:tcW w:w="1158" w:type="dxa"/>
            <w:shd w:val="clear" w:color="auto" w:fill="auto"/>
            <w:vAlign w:val="center"/>
          </w:tcPr>
          <w:p w14:paraId="48F0867B"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6 (20.7%)</w:t>
            </w:r>
          </w:p>
        </w:tc>
        <w:tc>
          <w:tcPr>
            <w:tcW w:w="1163" w:type="dxa"/>
            <w:vAlign w:val="center"/>
          </w:tcPr>
          <w:p w14:paraId="4E63FADE"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r w:rsidRPr="001F4067">
              <w:rPr>
                <w:rFonts w:asciiTheme="majorBidi" w:eastAsia="Times New Roman" w:hAnsiTheme="majorBidi" w:cstheme="majorBidi"/>
                <w:color w:val="000000" w:themeColor="text1"/>
                <w:sz w:val="28"/>
                <w:szCs w:val="28"/>
                <w:lang w:bidi="ar-EG"/>
              </w:rPr>
              <w:t>3 (10.7%)</w:t>
            </w:r>
          </w:p>
        </w:tc>
        <w:tc>
          <w:tcPr>
            <w:tcW w:w="1440" w:type="dxa"/>
            <w:vMerge/>
            <w:shd w:val="clear" w:color="auto" w:fill="auto"/>
            <w:vAlign w:val="bottom"/>
          </w:tcPr>
          <w:p w14:paraId="6C9BFCD9" w14:textId="77777777" w:rsidR="001F4067" w:rsidRPr="001F4067" w:rsidRDefault="001F4067" w:rsidP="001F4067">
            <w:pPr>
              <w:widowControl w:val="0"/>
              <w:tabs>
                <w:tab w:val="left" w:pos="204"/>
              </w:tabs>
              <w:autoSpaceDE w:val="0"/>
              <w:autoSpaceDN w:val="0"/>
              <w:bidi w:val="0"/>
              <w:adjustRightInd w:val="0"/>
              <w:spacing w:after="0"/>
              <w:jc w:val="center"/>
              <w:rPr>
                <w:rFonts w:asciiTheme="majorBidi" w:eastAsia="Times New Roman" w:hAnsiTheme="majorBidi" w:cstheme="majorBidi"/>
                <w:color w:val="000000" w:themeColor="text1"/>
                <w:sz w:val="28"/>
                <w:szCs w:val="28"/>
                <w:lang w:bidi="ar-EG"/>
              </w:rPr>
            </w:pPr>
          </w:p>
        </w:tc>
      </w:tr>
    </w:tbl>
    <w:p w14:paraId="2A0E125B" w14:textId="77777777" w:rsidR="008B5ACC" w:rsidRDefault="008B5ACC" w:rsidP="001F4067">
      <w:pPr>
        <w:bidi w:val="0"/>
        <w:rPr>
          <w:rFonts w:ascii="Times New Roman" w:eastAsia="Times New Roman" w:hAnsi="Times New Roman" w:cs="Times New Roman"/>
          <w:sz w:val="28"/>
          <w:szCs w:val="28"/>
          <w:shd w:val="clear" w:color="auto" w:fill="FFFFFF"/>
        </w:rPr>
      </w:pPr>
    </w:p>
    <w:p w14:paraId="78E2FDC1" w14:textId="10CC20B5" w:rsidR="008B5ACC" w:rsidRDefault="00227AAF" w:rsidP="001F4067">
      <w:pPr>
        <w:bidi w:val="0"/>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Table (</w:t>
      </w:r>
      <w:r w:rsidRPr="00227AAF">
        <w:rPr>
          <w:rFonts w:ascii="Times New Roman" w:eastAsia="Times New Roman" w:hAnsi="Times New Roman" w:cs="Times New Roman"/>
          <w:sz w:val="28"/>
          <w:szCs w:val="28"/>
          <w:shd w:val="clear" w:color="auto" w:fill="FFFFFF"/>
        </w:rPr>
        <w:t>7): Time till adequate surgical anesthesia (min) for patients of studied groups</w:t>
      </w:r>
    </w:p>
    <w:tbl>
      <w:tblPr>
        <w:tblW w:w="8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3"/>
        <w:gridCol w:w="739"/>
        <w:gridCol w:w="1800"/>
        <w:gridCol w:w="1980"/>
        <w:gridCol w:w="1827"/>
      </w:tblGrid>
      <w:tr w:rsidR="00227AAF" w:rsidRPr="00227AAF" w14:paraId="3384A61F" w14:textId="77777777" w:rsidTr="00227AAF">
        <w:trPr>
          <w:trHeight w:val="274"/>
          <w:jc w:val="center"/>
        </w:trPr>
        <w:tc>
          <w:tcPr>
            <w:tcW w:w="2702" w:type="dxa"/>
            <w:gridSpan w:val="2"/>
            <w:tcBorders>
              <w:left w:val="single" w:sz="4" w:space="0" w:color="auto"/>
              <w:right w:val="single" w:sz="4" w:space="0" w:color="auto"/>
            </w:tcBorders>
            <w:shd w:val="clear" w:color="auto" w:fill="auto"/>
            <w:vAlign w:val="bottom"/>
          </w:tcPr>
          <w:p w14:paraId="175648BD" w14:textId="77777777" w:rsidR="00227AAF" w:rsidRPr="00227AAF" w:rsidRDefault="00227AAF" w:rsidP="00227AAF">
            <w:pPr>
              <w:bidi w:val="0"/>
              <w:spacing w:after="0"/>
              <w:rPr>
                <w:rFonts w:asciiTheme="majorBidi" w:eastAsia="Times New Roman" w:hAnsiTheme="majorBidi" w:cstheme="majorBidi"/>
                <w:color w:val="000000" w:themeColor="text1"/>
                <w:sz w:val="28"/>
                <w:szCs w:val="28"/>
                <w:lang w:bidi="ar-EG"/>
              </w:rPr>
            </w:pPr>
            <w:r w:rsidRPr="00227AAF">
              <w:rPr>
                <w:rFonts w:asciiTheme="majorBidi" w:eastAsia="Times New Roman" w:hAnsiTheme="majorBidi" w:cstheme="majorBidi"/>
                <w:color w:val="000000" w:themeColor="text1"/>
                <w:sz w:val="28"/>
                <w:szCs w:val="28"/>
                <w:lang w:bidi="ar-EG"/>
              </w:rPr>
              <w:t xml:space="preserve">Times </w:t>
            </w:r>
          </w:p>
        </w:tc>
        <w:tc>
          <w:tcPr>
            <w:tcW w:w="1800" w:type="dxa"/>
            <w:tcBorders>
              <w:left w:val="single" w:sz="4" w:space="0" w:color="auto"/>
              <w:right w:val="single" w:sz="4" w:space="0" w:color="auto"/>
            </w:tcBorders>
            <w:shd w:val="clear" w:color="auto" w:fill="auto"/>
            <w:vAlign w:val="bottom"/>
          </w:tcPr>
          <w:p w14:paraId="64314A28" w14:textId="77777777" w:rsidR="00227AAF" w:rsidRPr="00227AAF" w:rsidRDefault="00227AAF" w:rsidP="00227AAF">
            <w:pPr>
              <w:bidi w:val="0"/>
              <w:spacing w:after="0"/>
              <w:jc w:val="center"/>
              <w:rPr>
                <w:rFonts w:asciiTheme="majorBidi" w:eastAsia="Times New Roman" w:hAnsiTheme="majorBidi" w:cstheme="majorBidi"/>
                <w:color w:val="000000" w:themeColor="text1"/>
                <w:sz w:val="28"/>
                <w:szCs w:val="28"/>
                <w:lang w:bidi="ar-EG"/>
              </w:rPr>
            </w:pPr>
            <w:r w:rsidRPr="00227AAF">
              <w:rPr>
                <w:rFonts w:asciiTheme="majorBidi" w:eastAsia="Times New Roman" w:hAnsiTheme="majorBidi" w:cstheme="majorBidi"/>
                <w:color w:val="000000" w:themeColor="text1"/>
                <w:sz w:val="28"/>
                <w:szCs w:val="28"/>
                <w:lang w:bidi="ar-EG"/>
              </w:rPr>
              <w:t>Group I</w:t>
            </w:r>
          </w:p>
        </w:tc>
        <w:tc>
          <w:tcPr>
            <w:tcW w:w="1980" w:type="dxa"/>
            <w:tcBorders>
              <w:left w:val="single" w:sz="4" w:space="0" w:color="auto"/>
              <w:right w:val="single" w:sz="4" w:space="0" w:color="auto"/>
            </w:tcBorders>
            <w:shd w:val="clear" w:color="auto" w:fill="auto"/>
            <w:vAlign w:val="bottom"/>
          </w:tcPr>
          <w:p w14:paraId="51F6D605" w14:textId="77777777" w:rsidR="00227AAF" w:rsidRPr="00227AAF" w:rsidRDefault="00227AAF" w:rsidP="00227AAF">
            <w:pPr>
              <w:bidi w:val="0"/>
              <w:spacing w:after="0"/>
              <w:jc w:val="center"/>
              <w:rPr>
                <w:rFonts w:asciiTheme="majorBidi" w:eastAsia="Times New Roman" w:hAnsiTheme="majorBidi" w:cstheme="majorBidi"/>
                <w:color w:val="000000" w:themeColor="text1"/>
                <w:sz w:val="28"/>
                <w:szCs w:val="28"/>
                <w:lang w:bidi="ar-EG"/>
              </w:rPr>
            </w:pPr>
            <w:r w:rsidRPr="00227AAF">
              <w:rPr>
                <w:rFonts w:asciiTheme="majorBidi" w:eastAsia="Times New Roman" w:hAnsiTheme="majorBidi" w:cstheme="majorBidi"/>
                <w:color w:val="000000" w:themeColor="text1"/>
                <w:sz w:val="28"/>
                <w:szCs w:val="28"/>
                <w:lang w:bidi="ar-EG"/>
              </w:rPr>
              <w:t>Group II</w:t>
            </w:r>
          </w:p>
        </w:tc>
        <w:tc>
          <w:tcPr>
            <w:tcW w:w="1827" w:type="dxa"/>
            <w:tcBorders>
              <w:left w:val="single" w:sz="4" w:space="0" w:color="auto"/>
              <w:right w:val="single" w:sz="4" w:space="0" w:color="auto"/>
            </w:tcBorders>
            <w:shd w:val="clear" w:color="auto" w:fill="auto"/>
            <w:vAlign w:val="bottom"/>
          </w:tcPr>
          <w:p w14:paraId="057D5077" w14:textId="77777777" w:rsidR="00227AAF" w:rsidRPr="00227AAF" w:rsidRDefault="00227AAF" w:rsidP="00227AAF">
            <w:pPr>
              <w:bidi w:val="0"/>
              <w:spacing w:after="0"/>
              <w:jc w:val="center"/>
              <w:rPr>
                <w:rFonts w:asciiTheme="majorBidi" w:eastAsia="Times New Roman" w:hAnsiTheme="majorBidi" w:cstheme="majorBidi"/>
                <w:color w:val="000000" w:themeColor="text1"/>
                <w:sz w:val="28"/>
                <w:szCs w:val="28"/>
                <w:lang w:bidi="ar-EG"/>
              </w:rPr>
            </w:pPr>
            <w:r w:rsidRPr="00227AAF">
              <w:rPr>
                <w:rFonts w:asciiTheme="majorBidi" w:eastAsia="Times New Roman" w:hAnsiTheme="majorBidi" w:cstheme="majorBidi"/>
                <w:color w:val="000000" w:themeColor="text1"/>
                <w:sz w:val="28"/>
                <w:szCs w:val="28"/>
                <w:lang w:bidi="ar-EG"/>
              </w:rPr>
              <w:t>Group III</w:t>
            </w:r>
          </w:p>
        </w:tc>
      </w:tr>
      <w:tr w:rsidR="00227AAF" w:rsidRPr="00227AAF" w14:paraId="523B811F" w14:textId="77777777" w:rsidTr="00227AAF">
        <w:trPr>
          <w:trHeight w:val="408"/>
          <w:jc w:val="center"/>
        </w:trPr>
        <w:tc>
          <w:tcPr>
            <w:tcW w:w="2702" w:type="dxa"/>
            <w:gridSpan w:val="2"/>
            <w:tcBorders>
              <w:left w:val="single" w:sz="4" w:space="0" w:color="auto"/>
              <w:right w:val="single" w:sz="4" w:space="0" w:color="auto"/>
            </w:tcBorders>
            <w:shd w:val="clear" w:color="auto" w:fill="auto"/>
            <w:vAlign w:val="center"/>
          </w:tcPr>
          <w:p w14:paraId="02E5B248" w14:textId="77777777" w:rsidR="00227AAF" w:rsidRPr="00227AAF" w:rsidRDefault="00227AAF" w:rsidP="00227AAF">
            <w:pPr>
              <w:bidi w:val="0"/>
              <w:spacing w:after="0"/>
              <w:rPr>
                <w:rFonts w:asciiTheme="majorBidi" w:eastAsia="Times New Roman" w:hAnsiTheme="majorBidi" w:cstheme="majorBidi"/>
                <w:color w:val="000000" w:themeColor="text1"/>
                <w:sz w:val="28"/>
                <w:szCs w:val="28"/>
                <w:lang w:bidi="ar-EG"/>
              </w:rPr>
            </w:pPr>
            <w:r w:rsidRPr="00227AAF">
              <w:rPr>
                <w:rFonts w:asciiTheme="majorBidi" w:eastAsia="Times New Roman" w:hAnsiTheme="majorBidi" w:cstheme="majorBidi"/>
                <w:color w:val="000000" w:themeColor="text1"/>
                <w:sz w:val="28"/>
                <w:szCs w:val="28"/>
                <w:lang w:bidi="ar-EG"/>
              </w:rPr>
              <w:t>Mean (±SD)</w:t>
            </w:r>
          </w:p>
        </w:tc>
        <w:tc>
          <w:tcPr>
            <w:tcW w:w="1800" w:type="dxa"/>
            <w:tcBorders>
              <w:left w:val="single" w:sz="4" w:space="0" w:color="auto"/>
              <w:right w:val="single" w:sz="4" w:space="0" w:color="auto"/>
            </w:tcBorders>
            <w:shd w:val="clear" w:color="auto" w:fill="auto"/>
            <w:vAlign w:val="bottom"/>
          </w:tcPr>
          <w:p w14:paraId="40F51E6B" w14:textId="77777777" w:rsidR="00227AAF" w:rsidRPr="00227AAF" w:rsidRDefault="00227AAF" w:rsidP="00227AAF">
            <w:pPr>
              <w:bidi w:val="0"/>
              <w:spacing w:after="0"/>
              <w:jc w:val="center"/>
              <w:rPr>
                <w:rFonts w:asciiTheme="majorBidi" w:eastAsia="Times New Roman" w:hAnsiTheme="majorBidi" w:cstheme="majorBidi"/>
                <w:color w:val="000000" w:themeColor="text1"/>
                <w:sz w:val="28"/>
                <w:szCs w:val="28"/>
                <w:lang w:bidi="ar-EG"/>
              </w:rPr>
            </w:pPr>
            <w:r w:rsidRPr="00227AAF">
              <w:rPr>
                <w:rFonts w:asciiTheme="majorBidi" w:eastAsia="Times New Roman" w:hAnsiTheme="majorBidi" w:cstheme="majorBidi"/>
                <w:color w:val="000000" w:themeColor="text1"/>
                <w:sz w:val="28"/>
                <w:szCs w:val="28"/>
                <w:lang w:bidi="ar-EG"/>
              </w:rPr>
              <w:t>17.1±1.9</w:t>
            </w:r>
          </w:p>
        </w:tc>
        <w:tc>
          <w:tcPr>
            <w:tcW w:w="1980" w:type="dxa"/>
            <w:tcBorders>
              <w:left w:val="single" w:sz="4" w:space="0" w:color="auto"/>
              <w:right w:val="single" w:sz="4" w:space="0" w:color="auto"/>
            </w:tcBorders>
            <w:shd w:val="clear" w:color="auto" w:fill="auto"/>
            <w:vAlign w:val="bottom"/>
          </w:tcPr>
          <w:p w14:paraId="169CB370" w14:textId="77777777" w:rsidR="00227AAF" w:rsidRPr="00227AAF" w:rsidRDefault="00227AAF" w:rsidP="00227AAF">
            <w:pPr>
              <w:bidi w:val="0"/>
              <w:spacing w:after="0"/>
              <w:jc w:val="center"/>
              <w:rPr>
                <w:rFonts w:asciiTheme="majorBidi" w:eastAsia="Times New Roman" w:hAnsiTheme="majorBidi" w:cstheme="majorBidi"/>
                <w:color w:val="000000" w:themeColor="text1"/>
                <w:sz w:val="28"/>
                <w:szCs w:val="28"/>
                <w:lang w:bidi="ar-EG"/>
              </w:rPr>
            </w:pPr>
            <w:r w:rsidRPr="00227AAF">
              <w:rPr>
                <w:rFonts w:asciiTheme="majorBidi" w:eastAsia="Times New Roman" w:hAnsiTheme="majorBidi" w:cstheme="majorBidi"/>
                <w:color w:val="000000" w:themeColor="text1"/>
                <w:sz w:val="28"/>
                <w:szCs w:val="28"/>
                <w:lang w:bidi="ar-EG"/>
              </w:rPr>
              <w:t>18.3±2.7</w:t>
            </w:r>
          </w:p>
        </w:tc>
        <w:tc>
          <w:tcPr>
            <w:tcW w:w="1827" w:type="dxa"/>
            <w:tcBorders>
              <w:left w:val="single" w:sz="4" w:space="0" w:color="auto"/>
              <w:right w:val="single" w:sz="4" w:space="0" w:color="auto"/>
            </w:tcBorders>
            <w:shd w:val="clear" w:color="auto" w:fill="auto"/>
            <w:vAlign w:val="bottom"/>
          </w:tcPr>
          <w:p w14:paraId="149C7B86" w14:textId="77777777" w:rsidR="00227AAF" w:rsidRPr="00227AAF" w:rsidRDefault="00227AAF" w:rsidP="00227AAF">
            <w:pPr>
              <w:bidi w:val="0"/>
              <w:spacing w:after="0"/>
              <w:jc w:val="center"/>
              <w:rPr>
                <w:rFonts w:asciiTheme="majorBidi" w:eastAsia="Times New Roman" w:hAnsiTheme="majorBidi" w:cstheme="majorBidi"/>
                <w:color w:val="000000" w:themeColor="text1"/>
                <w:sz w:val="28"/>
                <w:szCs w:val="28"/>
                <w:lang w:bidi="ar-EG"/>
              </w:rPr>
            </w:pPr>
            <w:r w:rsidRPr="00227AAF">
              <w:rPr>
                <w:rFonts w:asciiTheme="majorBidi" w:eastAsia="Times New Roman" w:hAnsiTheme="majorBidi" w:cstheme="majorBidi"/>
                <w:color w:val="000000" w:themeColor="text1"/>
                <w:sz w:val="28"/>
                <w:szCs w:val="28"/>
                <w:lang w:bidi="ar-EG"/>
              </w:rPr>
              <w:t>17.5±2.5</w:t>
            </w:r>
          </w:p>
        </w:tc>
      </w:tr>
      <w:tr w:rsidR="00227AAF" w:rsidRPr="00227AAF" w14:paraId="6C3B6797" w14:textId="77777777" w:rsidTr="00227AAF">
        <w:trPr>
          <w:trHeight w:val="274"/>
          <w:jc w:val="center"/>
        </w:trPr>
        <w:tc>
          <w:tcPr>
            <w:tcW w:w="2702" w:type="dxa"/>
            <w:gridSpan w:val="2"/>
            <w:tcBorders>
              <w:left w:val="single" w:sz="4" w:space="0" w:color="auto"/>
              <w:right w:val="single" w:sz="4" w:space="0" w:color="auto"/>
            </w:tcBorders>
            <w:shd w:val="clear" w:color="auto" w:fill="auto"/>
            <w:vAlign w:val="center"/>
          </w:tcPr>
          <w:p w14:paraId="4FD55A01" w14:textId="77777777" w:rsidR="00227AAF" w:rsidRPr="00227AAF" w:rsidRDefault="00227AAF" w:rsidP="00227AAF">
            <w:pPr>
              <w:bidi w:val="0"/>
              <w:spacing w:after="0"/>
              <w:rPr>
                <w:rFonts w:asciiTheme="majorBidi" w:eastAsia="Times New Roman" w:hAnsiTheme="majorBidi" w:cstheme="majorBidi"/>
                <w:color w:val="000000" w:themeColor="text1"/>
                <w:sz w:val="28"/>
                <w:szCs w:val="28"/>
                <w:lang w:bidi="ar-EG"/>
              </w:rPr>
            </w:pPr>
            <w:r w:rsidRPr="00227AAF">
              <w:rPr>
                <w:rFonts w:asciiTheme="majorBidi" w:eastAsia="Times New Roman" w:hAnsiTheme="majorBidi" w:cstheme="majorBidi"/>
                <w:color w:val="000000" w:themeColor="text1"/>
                <w:sz w:val="28"/>
                <w:szCs w:val="28"/>
                <w:lang w:bidi="ar-EG"/>
              </w:rPr>
              <w:t>Range</w:t>
            </w:r>
          </w:p>
        </w:tc>
        <w:tc>
          <w:tcPr>
            <w:tcW w:w="1800" w:type="dxa"/>
            <w:tcBorders>
              <w:left w:val="single" w:sz="4" w:space="0" w:color="auto"/>
              <w:right w:val="single" w:sz="4" w:space="0" w:color="auto"/>
            </w:tcBorders>
            <w:shd w:val="clear" w:color="auto" w:fill="auto"/>
            <w:vAlign w:val="bottom"/>
          </w:tcPr>
          <w:p w14:paraId="46EAA6BD" w14:textId="77777777" w:rsidR="00227AAF" w:rsidRPr="00227AAF" w:rsidRDefault="00227AAF" w:rsidP="00227AAF">
            <w:pPr>
              <w:bidi w:val="0"/>
              <w:spacing w:after="0"/>
              <w:jc w:val="center"/>
              <w:rPr>
                <w:rFonts w:asciiTheme="majorBidi" w:eastAsia="Times New Roman" w:hAnsiTheme="majorBidi" w:cstheme="majorBidi"/>
                <w:color w:val="000000" w:themeColor="text1"/>
                <w:sz w:val="28"/>
                <w:szCs w:val="28"/>
                <w:lang w:bidi="ar-EG"/>
              </w:rPr>
            </w:pPr>
            <w:r w:rsidRPr="00227AAF">
              <w:rPr>
                <w:rFonts w:asciiTheme="majorBidi" w:eastAsia="Times New Roman" w:hAnsiTheme="majorBidi" w:cstheme="majorBidi"/>
                <w:color w:val="000000" w:themeColor="text1"/>
                <w:sz w:val="28"/>
                <w:szCs w:val="28"/>
                <w:lang w:bidi="ar-EG"/>
              </w:rPr>
              <w:t>14-20</w:t>
            </w:r>
          </w:p>
        </w:tc>
        <w:tc>
          <w:tcPr>
            <w:tcW w:w="1980" w:type="dxa"/>
            <w:tcBorders>
              <w:left w:val="single" w:sz="4" w:space="0" w:color="auto"/>
              <w:right w:val="single" w:sz="4" w:space="0" w:color="auto"/>
            </w:tcBorders>
            <w:shd w:val="clear" w:color="auto" w:fill="auto"/>
            <w:vAlign w:val="bottom"/>
          </w:tcPr>
          <w:p w14:paraId="330B7A5A" w14:textId="77777777" w:rsidR="00227AAF" w:rsidRPr="00227AAF" w:rsidRDefault="00227AAF" w:rsidP="00227AAF">
            <w:pPr>
              <w:bidi w:val="0"/>
              <w:spacing w:after="0"/>
              <w:jc w:val="center"/>
              <w:rPr>
                <w:rFonts w:asciiTheme="majorBidi" w:eastAsia="Times New Roman" w:hAnsiTheme="majorBidi" w:cstheme="majorBidi"/>
                <w:color w:val="000000" w:themeColor="text1"/>
                <w:sz w:val="28"/>
                <w:szCs w:val="28"/>
                <w:lang w:bidi="ar-EG"/>
              </w:rPr>
            </w:pPr>
            <w:r w:rsidRPr="00227AAF">
              <w:rPr>
                <w:rFonts w:asciiTheme="majorBidi" w:eastAsia="Times New Roman" w:hAnsiTheme="majorBidi" w:cstheme="majorBidi"/>
                <w:color w:val="000000" w:themeColor="text1"/>
                <w:sz w:val="28"/>
                <w:szCs w:val="28"/>
                <w:lang w:bidi="ar-EG"/>
              </w:rPr>
              <w:t>15-22</w:t>
            </w:r>
          </w:p>
        </w:tc>
        <w:tc>
          <w:tcPr>
            <w:tcW w:w="1827" w:type="dxa"/>
            <w:tcBorders>
              <w:left w:val="single" w:sz="4" w:space="0" w:color="auto"/>
              <w:right w:val="single" w:sz="4" w:space="0" w:color="auto"/>
            </w:tcBorders>
            <w:shd w:val="clear" w:color="auto" w:fill="auto"/>
            <w:vAlign w:val="bottom"/>
          </w:tcPr>
          <w:p w14:paraId="5A61926E" w14:textId="77777777" w:rsidR="00227AAF" w:rsidRPr="00227AAF" w:rsidRDefault="00227AAF" w:rsidP="00227AAF">
            <w:pPr>
              <w:bidi w:val="0"/>
              <w:spacing w:after="0"/>
              <w:jc w:val="center"/>
              <w:rPr>
                <w:rFonts w:asciiTheme="majorBidi" w:eastAsia="Times New Roman" w:hAnsiTheme="majorBidi" w:cstheme="majorBidi"/>
                <w:color w:val="000000" w:themeColor="text1"/>
                <w:sz w:val="28"/>
                <w:szCs w:val="28"/>
                <w:lang w:bidi="ar-EG"/>
              </w:rPr>
            </w:pPr>
            <w:r w:rsidRPr="00227AAF">
              <w:rPr>
                <w:rFonts w:asciiTheme="majorBidi" w:eastAsia="Times New Roman" w:hAnsiTheme="majorBidi" w:cstheme="majorBidi"/>
                <w:color w:val="000000" w:themeColor="text1"/>
                <w:sz w:val="28"/>
                <w:szCs w:val="28"/>
                <w:lang w:bidi="ar-EG"/>
              </w:rPr>
              <w:t>14-22</w:t>
            </w:r>
          </w:p>
        </w:tc>
      </w:tr>
      <w:tr w:rsidR="00227AAF" w:rsidRPr="00227AAF" w14:paraId="073385DA" w14:textId="77777777" w:rsidTr="00227AAF">
        <w:trPr>
          <w:trHeight w:val="274"/>
          <w:jc w:val="center"/>
        </w:trPr>
        <w:tc>
          <w:tcPr>
            <w:tcW w:w="1963" w:type="dxa"/>
            <w:vMerge w:val="restart"/>
            <w:tcBorders>
              <w:left w:val="single" w:sz="4" w:space="0" w:color="auto"/>
              <w:right w:val="single" w:sz="4" w:space="0" w:color="auto"/>
            </w:tcBorders>
            <w:shd w:val="clear" w:color="auto" w:fill="auto"/>
            <w:vAlign w:val="center"/>
          </w:tcPr>
          <w:p w14:paraId="3E01FFB2" w14:textId="77777777" w:rsidR="00227AAF" w:rsidRPr="00227AAF" w:rsidRDefault="00227AAF" w:rsidP="00227AAF">
            <w:pPr>
              <w:bidi w:val="0"/>
              <w:spacing w:after="0"/>
              <w:rPr>
                <w:rFonts w:asciiTheme="majorBidi" w:eastAsia="Times New Roman" w:hAnsiTheme="majorBidi" w:cstheme="majorBidi"/>
                <w:color w:val="000000" w:themeColor="text1"/>
                <w:sz w:val="28"/>
                <w:szCs w:val="28"/>
                <w:lang w:bidi="ar-EG"/>
              </w:rPr>
            </w:pPr>
            <w:r w:rsidRPr="00227AAF">
              <w:rPr>
                <w:rFonts w:asciiTheme="majorBidi" w:eastAsia="Times New Roman" w:hAnsiTheme="majorBidi" w:cstheme="majorBidi"/>
                <w:color w:val="000000" w:themeColor="text1"/>
                <w:sz w:val="28"/>
                <w:szCs w:val="28"/>
                <w:lang w:bidi="ar-EG"/>
              </w:rPr>
              <w:t>P value</w:t>
            </w:r>
          </w:p>
        </w:tc>
        <w:tc>
          <w:tcPr>
            <w:tcW w:w="739" w:type="dxa"/>
            <w:tcBorders>
              <w:left w:val="single" w:sz="4" w:space="0" w:color="auto"/>
              <w:right w:val="single" w:sz="4" w:space="0" w:color="auto"/>
            </w:tcBorders>
            <w:shd w:val="clear" w:color="auto" w:fill="auto"/>
            <w:vAlign w:val="center"/>
          </w:tcPr>
          <w:p w14:paraId="6DBB229B" w14:textId="77777777" w:rsidR="00227AAF" w:rsidRPr="00227AAF" w:rsidRDefault="00227AAF" w:rsidP="00227AAF">
            <w:pPr>
              <w:bidi w:val="0"/>
              <w:spacing w:after="0"/>
              <w:rPr>
                <w:rFonts w:asciiTheme="majorBidi" w:eastAsia="Times New Roman" w:hAnsiTheme="majorBidi" w:cstheme="majorBidi"/>
                <w:color w:val="000000" w:themeColor="text1"/>
                <w:sz w:val="28"/>
                <w:szCs w:val="28"/>
                <w:lang w:bidi="ar-EG"/>
              </w:rPr>
            </w:pPr>
            <w:r w:rsidRPr="00227AAF">
              <w:rPr>
                <w:rFonts w:asciiTheme="majorBidi" w:eastAsia="Times New Roman" w:hAnsiTheme="majorBidi" w:cstheme="majorBidi"/>
                <w:color w:val="000000" w:themeColor="text1"/>
                <w:sz w:val="28"/>
                <w:szCs w:val="28"/>
                <w:lang w:bidi="ar-EG"/>
              </w:rPr>
              <w:t>P1</w:t>
            </w:r>
          </w:p>
        </w:tc>
        <w:tc>
          <w:tcPr>
            <w:tcW w:w="1800" w:type="dxa"/>
            <w:tcBorders>
              <w:left w:val="single" w:sz="4" w:space="0" w:color="auto"/>
              <w:right w:val="single" w:sz="4" w:space="0" w:color="auto"/>
            </w:tcBorders>
            <w:shd w:val="clear" w:color="auto" w:fill="auto"/>
            <w:vAlign w:val="bottom"/>
          </w:tcPr>
          <w:p w14:paraId="3F2B976F" w14:textId="77777777" w:rsidR="00227AAF" w:rsidRPr="00227AAF" w:rsidRDefault="00227AAF" w:rsidP="00227AAF">
            <w:pPr>
              <w:bidi w:val="0"/>
              <w:spacing w:after="0"/>
              <w:jc w:val="center"/>
              <w:rPr>
                <w:rFonts w:asciiTheme="majorBidi" w:eastAsia="Times New Roman" w:hAnsiTheme="majorBidi" w:cstheme="majorBidi"/>
                <w:color w:val="000000" w:themeColor="text1"/>
                <w:sz w:val="28"/>
                <w:szCs w:val="28"/>
                <w:lang w:bidi="ar-EG"/>
              </w:rPr>
            </w:pPr>
          </w:p>
        </w:tc>
        <w:tc>
          <w:tcPr>
            <w:tcW w:w="1980" w:type="dxa"/>
            <w:tcBorders>
              <w:left w:val="single" w:sz="4" w:space="0" w:color="auto"/>
              <w:right w:val="single" w:sz="4" w:space="0" w:color="auto"/>
            </w:tcBorders>
            <w:shd w:val="clear" w:color="auto" w:fill="auto"/>
            <w:vAlign w:val="bottom"/>
          </w:tcPr>
          <w:p w14:paraId="065D525F" w14:textId="77777777" w:rsidR="00227AAF" w:rsidRPr="00227AAF" w:rsidRDefault="00227AAF" w:rsidP="00227AAF">
            <w:pPr>
              <w:bidi w:val="0"/>
              <w:spacing w:after="0"/>
              <w:jc w:val="center"/>
              <w:rPr>
                <w:rFonts w:asciiTheme="majorBidi" w:eastAsia="Times New Roman" w:hAnsiTheme="majorBidi" w:cstheme="majorBidi"/>
                <w:color w:val="000000" w:themeColor="text1"/>
                <w:sz w:val="28"/>
                <w:szCs w:val="28"/>
                <w:lang w:bidi="ar-EG"/>
              </w:rPr>
            </w:pPr>
            <w:r w:rsidRPr="00227AAF">
              <w:rPr>
                <w:rFonts w:asciiTheme="majorBidi" w:eastAsia="Times New Roman" w:hAnsiTheme="majorBidi" w:cstheme="majorBidi"/>
                <w:color w:val="000000" w:themeColor="text1"/>
                <w:sz w:val="28"/>
                <w:szCs w:val="28"/>
                <w:lang w:bidi="ar-EG"/>
              </w:rPr>
              <w:t>0.042</w:t>
            </w:r>
          </w:p>
        </w:tc>
        <w:tc>
          <w:tcPr>
            <w:tcW w:w="1827" w:type="dxa"/>
            <w:tcBorders>
              <w:left w:val="single" w:sz="4" w:space="0" w:color="auto"/>
              <w:right w:val="single" w:sz="4" w:space="0" w:color="auto"/>
            </w:tcBorders>
            <w:shd w:val="clear" w:color="auto" w:fill="auto"/>
            <w:vAlign w:val="bottom"/>
          </w:tcPr>
          <w:p w14:paraId="452DC035" w14:textId="77777777" w:rsidR="00227AAF" w:rsidRPr="00227AAF" w:rsidRDefault="00227AAF" w:rsidP="00227AAF">
            <w:pPr>
              <w:bidi w:val="0"/>
              <w:spacing w:after="0"/>
              <w:jc w:val="center"/>
              <w:rPr>
                <w:rFonts w:asciiTheme="majorBidi" w:eastAsia="Times New Roman" w:hAnsiTheme="majorBidi" w:cstheme="majorBidi"/>
                <w:color w:val="000000" w:themeColor="text1"/>
                <w:sz w:val="28"/>
                <w:szCs w:val="28"/>
                <w:lang w:bidi="ar-EG"/>
              </w:rPr>
            </w:pPr>
            <w:r w:rsidRPr="00227AAF">
              <w:rPr>
                <w:rFonts w:asciiTheme="majorBidi" w:eastAsia="Times New Roman" w:hAnsiTheme="majorBidi" w:cstheme="majorBidi"/>
                <w:color w:val="000000" w:themeColor="text1"/>
                <w:sz w:val="28"/>
                <w:szCs w:val="28"/>
                <w:lang w:bidi="ar-EG"/>
              </w:rPr>
              <w:t>0.489</w:t>
            </w:r>
          </w:p>
        </w:tc>
      </w:tr>
      <w:tr w:rsidR="00227AAF" w:rsidRPr="00227AAF" w14:paraId="7CAA92C6" w14:textId="77777777" w:rsidTr="00227AAF">
        <w:trPr>
          <w:trHeight w:val="89"/>
          <w:jc w:val="center"/>
        </w:trPr>
        <w:tc>
          <w:tcPr>
            <w:tcW w:w="1963" w:type="dxa"/>
            <w:vMerge/>
            <w:tcBorders>
              <w:left w:val="single" w:sz="4" w:space="0" w:color="auto"/>
              <w:right w:val="single" w:sz="4" w:space="0" w:color="auto"/>
            </w:tcBorders>
            <w:shd w:val="clear" w:color="auto" w:fill="auto"/>
            <w:vAlign w:val="center"/>
          </w:tcPr>
          <w:p w14:paraId="5EA2B271" w14:textId="77777777" w:rsidR="00227AAF" w:rsidRPr="00227AAF" w:rsidRDefault="00227AAF" w:rsidP="00227AAF">
            <w:pPr>
              <w:bidi w:val="0"/>
              <w:spacing w:after="0"/>
              <w:rPr>
                <w:rFonts w:asciiTheme="majorBidi" w:eastAsia="Times New Roman" w:hAnsiTheme="majorBidi" w:cstheme="majorBidi"/>
                <w:color w:val="000000" w:themeColor="text1"/>
                <w:sz w:val="28"/>
                <w:szCs w:val="28"/>
                <w:lang w:bidi="ar-EG"/>
              </w:rPr>
            </w:pPr>
          </w:p>
        </w:tc>
        <w:tc>
          <w:tcPr>
            <w:tcW w:w="739" w:type="dxa"/>
            <w:tcBorders>
              <w:left w:val="single" w:sz="4" w:space="0" w:color="auto"/>
              <w:right w:val="single" w:sz="4" w:space="0" w:color="auto"/>
            </w:tcBorders>
            <w:shd w:val="clear" w:color="auto" w:fill="auto"/>
            <w:vAlign w:val="center"/>
          </w:tcPr>
          <w:p w14:paraId="22A48660" w14:textId="77777777" w:rsidR="00227AAF" w:rsidRPr="00227AAF" w:rsidRDefault="00227AAF" w:rsidP="00227AAF">
            <w:pPr>
              <w:bidi w:val="0"/>
              <w:spacing w:after="0"/>
              <w:rPr>
                <w:rFonts w:asciiTheme="majorBidi" w:eastAsia="Times New Roman" w:hAnsiTheme="majorBidi" w:cstheme="majorBidi"/>
                <w:color w:val="000000" w:themeColor="text1"/>
                <w:sz w:val="28"/>
                <w:szCs w:val="28"/>
                <w:lang w:bidi="ar-EG"/>
              </w:rPr>
            </w:pPr>
            <w:r w:rsidRPr="00227AAF">
              <w:rPr>
                <w:rFonts w:asciiTheme="majorBidi" w:eastAsia="Times New Roman" w:hAnsiTheme="majorBidi" w:cstheme="majorBidi"/>
                <w:color w:val="000000" w:themeColor="text1"/>
                <w:sz w:val="28"/>
                <w:szCs w:val="28"/>
                <w:lang w:bidi="ar-EG"/>
              </w:rPr>
              <w:t>P2</w:t>
            </w:r>
          </w:p>
        </w:tc>
        <w:tc>
          <w:tcPr>
            <w:tcW w:w="1800" w:type="dxa"/>
            <w:tcBorders>
              <w:left w:val="single" w:sz="4" w:space="0" w:color="auto"/>
              <w:right w:val="single" w:sz="4" w:space="0" w:color="auto"/>
            </w:tcBorders>
            <w:shd w:val="clear" w:color="auto" w:fill="auto"/>
            <w:vAlign w:val="bottom"/>
          </w:tcPr>
          <w:p w14:paraId="1CC3C4E1" w14:textId="77777777" w:rsidR="00227AAF" w:rsidRPr="00227AAF" w:rsidRDefault="00227AAF" w:rsidP="00227AAF">
            <w:pPr>
              <w:bidi w:val="0"/>
              <w:spacing w:after="0"/>
              <w:jc w:val="center"/>
              <w:rPr>
                <w:rFonts w:asciiTheme="majorBidi" w:eastAsia="Times New Roman" w:hAnsiTheme="majorBidi" w:cstheme="majorBidi"/>
                <w:color w:val="000000" w:themeColor="text1"/>
                <w:sz w:val="28"/>
                <w:szCs w:val="28"/>
                <w:lang w:bidi="ar-EG"/>
              </w:rPr>
            </w:pPr>
          </w:p>
        </w:tc>
        <w:tc>
          <w:tcPr>
            <w:tcW w:w="1980" w:type="dxa"/>
            <w:tcBorders>
              <w:left w:val="single" w:sz="4" w:space="0" w:color="auto"/>
              <w:right w:val="single" w:sz="4" w:space="0" w:color="auto"/>
            </w:tcBorders>
            <w:shd w:val="clear" w:color="auto" w:fill="auto"/>
            <w:vAlign w:val="bottom"/>
          </w:tcPr>
          <w:p w14:paraId="1D64A177" w14:textId="77777777" w:rsidR="00227AAF" w:rsidRPr="00227AAF" w:rsidRDefault="00227AAF" w:rsidP="00227AAF">
            <w:pPr>
              <w:bidi w:val="0"/>
              <w:spacing w:after="0"/>
              <w:jc w:val="center"/>
              <w:rPr>
                <w:rFonts w:asciiTheme="majorBidi" w:eastAsia="Times New Roman" w:hAnsiTheme="majorBidi" w:cstheme="majorBidi"/>
                <w:color w:val="000000" w:themeColor="text1"/>
                <w:sz w:val="28"/>
                <w:szCs w:val="28"/>
                <w:lang w:bidi="ar-EG"/>
              </w:rPr>
            </w:pPr>
          </w:p>
        </w:tc>
        <w:tc>
          <w:tcPr>
            <w:tcW w:w="1827" w:type="dxa"/>
            <w:tcBorders>
              <w:left w:val="single" w:sz="4" w:space="0" w:color="auto"/>
              <w:right w:val="single" w:sz="4" w:space="0" w:color="auto"/>
            </w:tcBorders>
            <w:shd w:val="clear" w:color="auto" w:fill="auto"/>
            <w:vAlign w:val="bottom"/>
          </w:tcPr>
          <w:p w14:paraId="38930EC6" w14:textId="77777777" w:rsidR="00227AAF" w:rsidRPr="00227AAF" w:rsidRDefault="00227AAF" w:rsidP="00227AAF">
            <w:pPr>
              <w:bidi w:val="0"/>
              <w:spacing w:after="0"/>
              <w:jc w:val="center"/>
              <w:rPr>
                <w:rFonts w:asciiTheme="majorBidi" w:eastAsia="Times New Roman" w:hAnsiTheme="majorBidi" w:cstheme="majorBidi"/>
                <w:color w:val="000000" w:themeColor="text1"/>
                <w:sz w:val="28"/>
                <w:szCs w:val="28"/>
                <w:lang w:bidi="ar-EG"/>
              </w:rPr>
            </w:pPr>
            <w:r w:rsidRPr="00227AAF">
              <w:rPr>
                <w:rFonts w:asciiTheme="majorBidi" w:eastAsia="Times New Roman" w:hAnsiTheme="majorBidi" w:cstheme="majorBidi"/>
                <w:color w:val="000000" w:themeColor="text1"/>
                <w:sz w:val="28"/>
                <w:szCs w:val="28"/>
                <w:lang w:bidi="ar-EG"/>
              </w:rPr>
              <w:t>0.243</w:t>
            </w:r>
          </w:p>
        </w:tc>
      </w:tr>
    </w:tbl>
    <w:p w14:paraId="372DC701" w14:textId="77777777" w:rsidR="008B5ACC" w:rsidRDefault="008B5ACC" w:rsidP="00227AAF">
      <w:pPr>
        <w:bidi w:val="0"/>
        <w:rPr>
          <w:rFonts w:ascii="Times New Roman" w:eastAsia="Times New Roman" w:hAnsi="Times New Roman" w:cs="Times New Roman"/>
          <w:sz w:val="28"/>
          <w:szCs w:val="28"/>
          <w:shd w:val="clear" w:color="auto" w:fill="FFFFFF"/>
        </w:rPr>
      </w:pPr>
    </w:p>
    <w:p w14:paraId="72384ECC" w14:textId="3F02B4F0" w:rsidR="008B5ACC" w:rsidRDefault="002B782B" w:rsidP="00227AAF">
      <w:pPr>
        <w:bidi w:val="0"/>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Table (</w:t>
      </w:r>
      <w:r w:rsidRPr="002B782B">
        <w:rPr>
          <w:rFonts w:ascii="Times New Roman" w:eastAsia="Times New Roman" w:hAnsi="Times New Roman" w:cs="Times New Roman"/>
          <w:sz w:val="28"/>
          <w:szCs w:val="28"/>
          <w:shd w:val="clear" w:color="auto" w:fill="FFFFFF"/>
        </w:rPr>
        <w:t>8): Duration of anesthesia (hours) for patients of studied groups</w:t>
      </w:r>
    </w:p>
    <w:tbl>
      <w:tblPr>
        <w:tblW w:w="8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3"/>
        <w:gridCol w:w="739"/>
        <w:gridCol w:w="1800"/>
        <w:gridCol w:w="1980"/>
        <w:gridCol w:w="1827"/>
      </w:tblGrid>
      <w:tr w:rsidR="002B782B" w:rsidRPr="002B782B" w14:paraId="5EB5C99D" w14:textId="77777777" w:rsidTr="003E7515">
        <w:trPr>
          <w:trHeight w:val="274"/>
          <w:jc w:val="center"/>
        </w:trPr>
        <w:tc>
          <w:tcPr>
            <w:tcW w:w="2702" w:type="dxa"/>
            <w:gridSpan w:val="2"/>
            <w:tcBorders>
              <w:left w:val="single" w:sz="4" w:space="0" w:color="auto"/>
              <w:right w:val="single" w:sz="4" w:space="0" w:color="auto"/>
            </w:tcBorders>
            <w:shd w:val="clear" w:color="auto" w:fill="auto"/>
            <w:vAlign w:val="bottom"/>
          </w:tcPr>
          <w:p w14:paraId="09A1AE11" w14:textId="77777777" w:rsidR="002B782B" w:rsidRPr="002B782B" w:rsidRDefault="002B782B" w:rsidP="002B782B">
            <w:pPr>
              <w:bidi w:val="0"/>
              <w:spacing w:after="0"/>
              <w:rPr>
                <w:rFonts w:asciiTheme="majorBidi" w:eastAsia="Times New Roman" w:hAnsiTheme="majorBidi" w:cstheme="majorBidi"/>
                <w:color w:val="000000" w:themeColor="text1"/>
                <w:sz w:val="28"/>
                <w:szCs w:val="28"/>
                <w:lang w:bidi="ar-EG"/>
              </w:rPr>
            </w:pPr>
            <w:r w:rsidRPr="002B782B">
              <w:rPr>
                <w:rFonts w:asciiTheme="majorBidi" w:eastAsia="Times New Roman" w:hAnsiTheme="majorBidi" w:cstheme="majorBidi"/>
                <w:color w:val="000000" w:themeColor="text1"/>
                <w:sz w:val="28"/>
                <w:szCs w:val="28"/>
                <w:lang w:bidi="ar-EG"/>
              </w:rPr>
              <w:t xml:space="preserve">Times </w:t>
            </w:r>
          </w:p>
        </w:tc>
        <w:tc>
          <w:tcPr>
            <w:tcW w:w="1800" w:type="dxa"/>
            <w:tcBorders>
              <w:left w:val="single" w:sz="4" w:space="0" w:color="auto"/>
              <w:right w:val="single" w:sz="4" w:space="0" w:color="auto"/>
            </w:tcBorders>
            <w:shd w:val="clear" w:color="auto" w:fill="auto"/>
            <w:vAlign w:val="bottom"/>
          </w:tcPr>
          <w:p w14:paraId="1A9F7F2C" w14:textId="77777777" w:rsidR="002B782B" w:rsidRPr="002B782B" w:rsidRDefault="002B782B" w:rsidP="002B782B">
            <w:pPr>
              <w:bidi w:val="0"/>
              <w:spacing w:after="0"/>
              <w:jc w:val="center"/>
              <w:rPr>
                <w:rFonts w:asciiTheme="majorBidi" w:eastAsia="Times New Roman" w:hAnsiTheme="majorBidi" w:cstheme="majorBidi"/>
                <w:color w:val="000000" w:themeColor="text1"/>
                <w:sz w:val="28"/>
                <w:szCs w:val="28"/>
                <w:lang w:bidi="ar-EG"/>
              </w:rPr>
            </w:pPr>
            <w:r w:rsidRPr="002B782B">
              <w:rPr>
                <w:rFonts w:asciiTheme="majorBidi" w:eastAsia="Times New Roman" w:hAnsiTheme="majorBidi" w:cstheme="majorBidi"/>
                <w:color w:val="000000" w:themeColor="text1"/>
                <w:sz w:val="28"/>
                <w:szCs w:val="28"/>
                <w:lang w:bidi="ar-EG"/>
              </w:rPr>
              <w:t>Group I</w:t>
            </w:r>
          </w:p>
        </w:tc>
        <w:tc>
          <w:tcPr>
            <w:tcW w:w="1980" w:type="dxa"/>
            <w:tcBorders>
              <w:left w:val="single" w:sz="4" w:space="0" w:color="auto"/>
              <w:right w:val="single" w:sz="4" w:space="0" w:color="auto"/>
            </w:tcBorders>
            <w:shd w:val="clear" w:color="auto" w:fill="auto"/>
            <w:vAlign w:val="bottom"/>
          </w:tcPr>
          <w:p w14:paraId="73DE68EA" w14:textId="77777777" w:rsidR="002B782B" w:rsidRPr="002B782B" w:rsidRDefault="002B782B" w:rsidP="002B782B">
            <w:pPr>
              <w:bidi w:val="0"/>
              <w:spacing w:after="0"/>
              <w:jc w:val="center"/>
              <w:rPr>
                <w:rFonts w:asciiTheme="majorBidi" w:eastAsia="Times New Roman" w:hAnsiTheme="majorBidi" w:cstheme="majorBidi"/>
                <w:color w:val="000000" w:themeColor="text1"/>
                <w:sz w:val="28"/>
                <w:szCs w:val="28"/>
                <w:lang w:bidi="ar-EG"/>
              </w:rPr>
            </w:pPr>
            <w:r w:rsidRPr="002B782B">
              <w:rPr>
                <w:rFonts w:asciiTheme="majorBidi" w:eastAsia="Times New Roman" w:hAnsiTheme="majorBidi" w:cstheme="majorBidi"/>
                <w:color w:val="000000" w:themeColor="text1"/>
                <w:sz w:val="28"/>
                <w:szCs w:val="28"/>
                <w:lang w:bidi="ar-EG"/>
              </w:rPr>
              <w:t>Group II</w:t>
            </w:r>
          </w:p>
        </w:tc>
        <w:tc>
          <w:tcPr>
            <w:tcW w:w="1827" w:type="dxa"/>
            <w:tcBorders>
              <w:left w:val="single" w:sz="4" w:space="0" w:color="auto"/>
              <w:right w:val="single" w:sz="4" w:space="0" w:color="auto"/>
            </w:tcBorders>
            <w:shd w:val="clear" w:color="auto" w:fill="auto"/>
            <w:vAlign w:val="bottom"/>
          </w:tcPr>
          <w:p w14:paraId="366BC01C" w14:textId="77777777" w:rsidR="002B782B" w:rsidRPr="002B782B" w:rsidRDefault="002B782B" w:rsidP="002B782B">
            <w:pPr>
              <w:bidi w:val="0"/>
              <w:spacing w:after="0"/>
              <w:jc w:val="center"/>
              <w:rPr>
                <w:rFonts w:asciiTheme="majorBidi" w:eastAsia="Times New Roman" w:hAnsiTheme="majorBidi" w:cstheme="majorBidi"/>
                <w:color w:val="000000" w:themeColor="text1"/>
                <w:sz w:val="28"/>
                <w:szCs w:val="28"/>
                <w:lang w:bidi="ar-EG"/>
              </w:rPr>
            </w:pPr>
            <w:r w:rsidRPr="002B782B">
              <w:rPr>
                <w:rFonts w:asciiTheme="majorBidi" w:eastAsia="Times New Roman" w:hAnsiTheme="majorBidi" w:cstheme="majorBidi"/>
                <w:color w:val="000000" w:themeColor="text1"/>
                <w:sz w:val="28"/>
                <w:szCs w:val="28"/>
                <w:lang w:bidi="ar-EG"/>
              </w:rPr>
              <w:t>Group III</w:t>
            </w:r>
          </w:p>
        </w:tc>
      </w:tr>
      <w:tr w:rsidR="002B782B" w:rsidRPr="002B782B" w14:paraId="5C0414AA" w14:textId="77777777" w:rsidTr="003E7515">
        <w:trPr>
          <w:trHeight w:val="274"/>
          <w:jc w:val="center"/>
        </w:trPr>
        <w:tc>
          <w:tcPr>
            <w:tcW w:w="2702" w:type="dxa"/>
            <w:gridSpan w:val="2"/>
            <w:tcBorders>
              <w:left w:val="single" w:sz="4" w:space="0" w:color="auto"/>
              <w:right w:val="single" w:sz="4" w:space="0" w:color="auto"/>
            </w:tcBorders>
            <w:shd w:val="clear" w:color="auto" w:fill="auto"/>
            <w:vAlign w:val="center"/>
          </w:tcPr>
          <w:p w14:paraId="7F0464E6" w14:textId="77777777" w:rsidR="002B782B" w:rsidRPr="002B782B" w:rsidRDefault="002B782B" w:rsidP="002B782B">
            <w:pPr>
              <w:bidi w:val="0"/>
              <w:spacing w:after="0"/>
              <w:rPr>
                <w:rFonts w:asciiTheme="majorBidi" w:eastAsia="Times New Roman" w:hAnsiTheme="majorBidi" w:cstheme="majorBidi"/>
                <w:color w:val="000000" w:themeColor="text1"/>
                <w:sz w:val="28"/>
                <w:szCs w:val="28"/>
                <w:lang w:bidi="ar-EG"/>
              </w:rPr>
            </w:pPr>
            <w:r w:rsidRPr="002B782B">
              <w:rPr>
                <w:rFonts w:asciiTheme="majorBidi" w:eastAsia="Times New Roman" w:hAnsiTheme="majorBidi" w:cstheme="majorBidi"/>
                <w:color w:val="000000" w:themeColor="text1"/>
                <w:sz w:val="28"/>
                <w:szCs w:val="28"/>
                <w:lang w:bidi="ar-EG"/>
              </w:rPr>
              <w:t>Mean (±SD)</w:t>
            </w:r>
          </w:p>
        </w:tc>
        <w:tc>
          <w:tcPr>
            <w:tcW w:w="1800" w:type="dxa"/>
            <w:tcBorders>
              <w:left w:val="single" w:sz="4" w:space="0" w:color="auto"/>
              <w:right w:val="single" w:sz="4" w:space="0" w:color="auto"/>
            </w:tcBorders>
            <w:shd w:val="clear" w:color="auto" w:fill="auto"/>
            <w:vAlign w:val="bottom"/>
          </w:tcPr>
          <w:p w14:paraId="669FB5BA" w14:textId="77777777" w:rsidR="002B782B" w:rsidRPr="002B782B" w:rsidRDefault="002B782B" w:rsidP="002B782B">
            <w:pPr>
              <w:bidi w:val="0"/>
              <w:spacing w:after="0"/>
              <w:jc w:val="center"/>
              <w:rPr>
                <w:rFonts w:asciiTheme="majorBidi" w:eastAsia="Times New Roman" w:hAnsiTheme="majorBidi" w:cstheme="majorBidi"/>
                <w:color w:val="000000" w:themeColor="text1"/>
                <w:sz w:val="28"/>
                <w:szCs w:val="28"/>
                <w:lang w:bidi="ar-EG"/>
              </w:rPr>
            </w:pPr>
            <w:r w:rsidRPr="002B782B">
              <w:rPr>
                <w:rFonts w:asciiTheme="majorBidi" w:eastAsia="Times New Roman" w:hAnsiTheme="majorBidi" w:cstheme="majorBidi"/>
                <w:color w:val="000000" w:themeColor="text1"/>
                <w:sz w:val="28"/>
                <w:szCs w:val="28"/>
                <w:lang w:bidi="ar-EG"/>
              </w:rPr>
              <w:t>5.1±1.2</w:t>
            </w:r>
          </w:p>
        </w:tc>
        <w:tc>
          <w:tcPr>
            <w:tcW w:w="1980" w:type="dxa"/>
            <w:tcBorders>
              <w:left w:val="single" w:sz="4" w:space="0" w:color="auto"/>
              <w:right w:val="single" w:sz="4" w:space="0" w:color="auto"/>
            </w:tcBorders>
            <w:shd w:val="clear" w:color="auto" w:fill="auto"/>
            <w:vAlign w:val="bottom"/>
          </w:tcPr>
          <w:p w14:paraId="180B893F" w14:textId="77777777" w:rsidR="002B782B" w:rsidRPr="002B782B" w:rsidRDefault="002B782B" w:rsidP="002B782B">
            <w:pPr>
              <w:bidi w:val="0"/>
              <w:spacing w:after="0"/>
              <w:jc w:val="center"/>
              <w:rPr>
                <w:rFonts w:asciiTheme="majorBidi" w:eastAsia="Times New Roman" w:hAnsiTheme="majorBidi" w:cstheme="majorBidi"/>
                <w:color w:val="000000" w:themeColor="text1"/>
                <w:sz w:val="28"/>
                <w:szCs w:val="28"/>
                <w:lang w:bidi="ar-EG"/>
              </w:rPr>
            </w:pPr>
            <w:r w:rsidRPr="002B782B">
              <w:rPr>
                <w:rFonts w:asciiTheme="majorBidi" w:eastAsia="Times New Roman" w:hAnsiTheme="majorBidi" w:cstheme="majorBidi"/>
                <w:color w:val="000000" w:themeColor="text1"/>
                <w:sz w:val="28"/>
                <w:szCs w:val="28"/>
                <w:lang w:bidi="ar-EG"/>
              </w:rPr>
              <w:t>5.2±0.7</w:t>
            </w:r>
          </w:p>
        </w:tc>
        <w:tc>
          <w:tcPr>
            <w:tcW w:w="1827" w:type="dxa"/>
            <w:tcBorders>
              <w:left w:val="single" w:sz="4" w:space="0" w:color="auto"/>
              <w:right w:val="single" w:sz="4" w:space="0" w:color="auto"/>
            </w:tcBorders>
            <w:shd w:val="clear" w:color="auto" w:fill="auto"/>
            <w:vAlign w:val="bottom"/>
          </w:tcPr>
          <w:p w14:paraId="0D9D0637" w14:textId="77777777" w:rsidR="002B782B" w:rsidRPr="002B782B" w:rsidRDefault="002B782B" w:rsidP="002B782B">
            <w:pPr>
              <w:bidi w:val="0"/>
              <w:spacing w:after="0"/>
              <w:jc w:val="center"/>
              <w:rPr>
                <w:rFonts w:asciiTheme="majorBidi" w:eastAsia="Times New Roman" w:hAnsiTheme="majorBidi" w:cstheme="majorBidi"/>
                <w:color w:val="000000" w:themeColor="text1"/>
                <w:sz w:val="28"/>
                <w:szCs w:val="28"/>
                <w:lang w:bidi="ar-EG"/>
              </w:rPr>
            </w:pPr>
            <w:r w:rsidRPr="002B782B">
              <w:rPr>
                <w:rFonts w:asciiTheme="majorBidi" w:eastAsia="Times New Roman" w:hAnsiTheme="majorBidi" w:cstheme="majorBidi"/>
                <w:color w:val="000000" w:themeColor="text1"/>
                <w:sz w:val="28"/>
                <w:szCs w:val="28"/>
                <w:lang w:bidi="ar-EG"/>
              </w:rPr>
              <w:t>5.8±0.9</w:t>
            </w:r>
          </w:p>
        </w:tc>
      </w:tr>
      <w:tr w:rsidR="002B782B" w:rsidRPr="002B782B" w14:paraId="71475DCA" w14:textId="77777777" w:rsidTr="003E7515">
        <w:trPr>
          <w:trHeight w:val="274"/>
          <w:jc w:val="center"/>
        </w:trPr>
        <w:tc>
          <w:tcPr>
            <w:tcW w:w="2702" w:type="dxa"/>
            <w:gridSpan w:val="2"/>
            <w:tcBorders>
              <w:left w:val="single" w:sz="4" w:space="0" w:color="auto"/>
              <w:right w:val="single" w:sz="4" w:space="0" w:color="auto"/>
            </w:tcBorders>
            <w:shd w:val="clear" w:color="auto" w:fill="auto"/>
            <w:vAlign w:val="center"/>
          </w:tcPr>
          <w:p w14:paraId="2399AFCD" w14:textId="77777777" w:rsidR="002B782B" w:rsidRPr="002B782B" w:rsidRDefault="002B782B" w:rsidP="002B782B">
            <w:pPr>
              <w:bidi w:val="0"/>
              <w:spacing w:after="0"/>
              <w:rPr>
                <w:rFonts w:asciiTheme="majorBidi" w:eastAsia="Times New Roman" w:hAnsiTheme="majorBidi" w:cstheme="majorBidi"/>
                <w:color w:val="000000" w:themeColor="text1"/>
                <w:sz w:val="28"/>
                <w:szCs w:val="28"/>
                <w:lang w:bidi="ar-EG"/>
              </w:rPr>
            </w:pPr>
            <w:r w:rsidRPr="002B782B">
              <w:rPr>
                <w:rFonts w:asciiTheme="majorBidi" w:eastAsia="Times New Roman" w:hAnsiTheme="majorBidi" w:cstheme="majorBidi"/>
                <w:color w:val="000000" w:themeColor="text1"/>
                <w:sz w:val="28"/>
                <w:szCs w:val="28"/>
                <w:lang w:bidi="ar-EG"/>
              </w:rPr>
              <w:t>Range</w:t>
            </w:r>
          </w:p>
        </w:tc>
        <w:tc>
          <w:tcPr>
            <w:tcW w:w="1800" w:type="dxa"/>
            <w:tcBorders>
              <w:left w:val="single" w:sz="4" w:space="0" w:color="auto"/>
              <w:right w:val="single" w:sz="4" w:space="0" w:color="auto"/>
            </w:tcBorders>
            <w:shd w:val="clear" w:color="auto" w:fill="auto"/>
            <w:vAlign w:val="bottom"/>
          </w:tcPr>
          <w:p w14:paraId="59FA107B" w14:textId="77777777" w:rsidR="002B782B" w:rsidRPr="002B782B" w:rsidRDefault="002B782B" w:rsidP="002B782B">
            <w:pPr>
              <w:bidi w:val="0"/>
              <w:spacing w:after="0"/>
              <w:jc w:val="center"/>
              <w:rPr>
                <w:rFonts w:asciiTheme="majorBidi" w:eastAsia="Times New Roman" w:hAnsiTheme="majorBidi" w:cstheme="majorBidi"/>
                <w:color w:val="000000" w:themeColor="text1"/>
                <w:sz w:val="28"/>
                <w:szCs w:val="28"/>
                <w:lang w:bidi="ar-EG"/>
              </w:rPr>
            </w:pPr>
            <w:r w:rsidRPr="002B782B">
              <w:rPr>
                <w:rFonts w:asciiTheme="majorBidi" w:eastAsia="Times New Roman" w:hAnsiTheme="majorBidi" w:cstheme="majorBidi"/>
                <w:color w:val="000000" w:themeColor="text1"/>
                <w:sz w:val="28"/>
                <w:szCs w:val="28"/>
                <w:lang w:bidi="ar-EG"/>
              </w:rPr>
              <w:t>3-7</w:t>
            </w:r>
          </w:p>
        </w:tc>
        <w:tc>
          <w:tcPr>
            <w:tcW w:w="1980" w:type="dxa"/>
            <w:tcBorders>
              <w:left w:val="single" w:sz="4" w:space="0" w:color="auto"/>
              <w:right w:val="single" w:sz="4" w:space="0" w:color="auto"/>
            </w:tcBorders>
            <w:shd w:val="clear" w:color="auto" w:fill="auto"/>
            <w:vAlign w:val="bottom"/>
          </w:tcPr>
          <w:p w14:paraId="695723AF" w14:textId="77777777" w:rsidR="002B782B" w:rsidRPr="002B782B" w:rsidRDefault="002B782B" w:rsidP="002B782B">
            <w:pPr>
              <w:bidi w:val="0"/>
              <w:spacing w:after="0"/>
              <w:jc w:val="center"/>
              <w:rPr>
                <w:rFonts w:asciiTheme="majorBidi" w:eastAsia="Times New Roman" w:hAnsiTheme="majorBidi" w:cstheme="majorBidi"/>
                <w:color w:val="000000" w:themeColor="text1"/>
                <w:sz w:val="28"/>
                <w:szCs w:val="28"/>
                <w:lang w:bidi="ar-EG"/>
              </w:rPr>
            </w:pPr>
            <w:r w:rsidRPr="002B782B">
              <w:rPr>
                <w:rFonts w:asciiTheme="majorBidi" w:eastAsia="Times New Roman" w:hAnsiTheme="majorBidi" w:cstheme="majorBidi"/>
                <w:color w:val="000000" w:themeColor="text1"/>
                <w:sz w:val="28"/>
                <w:szCs w:val="28"/>
                <w:lang w:bidi="ar-EG"/>
              </w:rPr>
              <w:t>4-7</w:t>
            </w:r>
          </w:p>
        </w:tc>
        <w:tc>
          <w:tcPr>
            <w:tcW w:w="1827" w:type="dxa"/>
            <w:tcBorders>
              <w:left w:val="single" w:sz="4" w:space="0" w:color="auto"/>
              <w:right w:val="single" w:sz="4" w:space="0" w:color="auto"/>
            </w:tcBorders>
            <w:shd w:val="clear" w:color="auto" w:fill="auto"/>
            <w:vAlign w:val="bottom"/>
          </w:tcPr>
          <w:p w14:paraId="4F00EB15" w14:textId="77777777" w:rsidR="002B782B" w:rsidRPr="002B782B" w:rsidRDefault="002B782B" w:rsidP="002B782B">
            <w:pPr>
              <w:bidi w:val="0"/>
              <w:spacing w:after="0"/>
              <w:jc w:val="center"/>
              <w:rPr>
                <w:rFonts w:asciiTheme="majorBidi" w:eastAsia="Times New Roman" w:hAnsiTheme="majorBidi" w:cstheme="majorBidi"/>
                <w:color w:val="000000" w:themeColor="text1"/>
                <w:sz w:val="28"/>
                <w:szCs w:val="28"/>
                <w:lang w:bidi="ar-EG"/>
              </w:rPr>
            </w:pPr>
            <w:r w:rsidRPr="002B782B">
              <w:rPr>
                <w:rFonts w:asciiTheme="majorBidi" w:eastAsia="Times New Roman" w:hAnsiTheme="majorBidi" w:cstheme="majorBidi"/>
                <w:color w:val="000000" w:themeColor="text1"/>
                <w:sz w:val="28"/>
                <w:szCs w:val="28"/>
                <w:lang w:bidi="ar-EG"/>
              </w:rPr>
              <w:t>5-8</w:t>
            </w:r>
          </w:p>
        </w:tc>
      </w:tr>
      <w:tr w:rsidR="002B782B" w:rsidRPr="002B782B" w14:paraId="1FCAD7F2" w14:textId="77777777" w:rsidTr="003E7515">
        <w:trPr>
          <w:trHeight w:val="274"/>
          <w:jc w:val="center"/>
        </w:trPr>
        <w:tc>
          <w:tcPr>
            <w:tcW w:w="1963" w:type="dxa"/>
            <w:vMerge w:val="restart"/>
            <w:tcBorders>
              <w:left w:val="single" w:sz="4" w:space="0" w:color="auto"/>
              <w:right w:val="single" w:sz="4" w:space="0" w:color="auto"/>
            </w:tcBorders>
            <w:shd w:val="clear" w:color="auto" w:fill="auto"/>
            <w:vAlign w:val="center"/>
          </w:tcPr>
          <w:p w14:paraId="59E6146E" w14:textId="77777777" w:rsidR="002B782B" w:rsidRPr="002B782B" w:rsidRDefault="002B782B" w:rsidP="002B782B">
            <w:pPr>
              <w:bidi w:val="0"/>
              <w:spacing w:after="0"/>
              <w:rPr>
                <w:rFonts w:asciiTheme="majorBidi" w:eastAsia="Times New Roman" w:hAnsiTheme="majorBidi" w:cstheme="majorBidi"/>
                <w:color w:val="000000" w:themeColor="text1"/>
                <w:sz w:val="28"/>
                <w:szCs w:val="28"/>
                <w:lang w:bidi="ar-EG"/>
              </w:rPr>
            </w:pPr>
            <w:r w:rsidRPr="002B782B">
              <w:rPr>
                <w:rFonts w:asciiTheme="majorBidi" w:eastAsia="Times New Roman" w:hAnsiTheme="majorBidi" w:cstheme="majorBidi"/>
                <w:color w:val="000000" w:themeColor="text1"/>
                <w:sz w:val="28"/>
                <w:szCs w:val="28"/>
                <w:lang w:bidi="ar-EG"/>
              </w:rPr>
              <w:t>P value</w:t>
            </w:r>
          </w:p>
        </w:tc>
        <w:tc>
          <w:tcPr>
            <w:tcW w:w="739" w:type="dxa"/>
            <w:tcBorders>
              <w:left w:val="single" w:sz="4" w:space="0" w:color="auto"/>
              <w:right w:val="single" w:sz="4" w:space="0" w:color="auto"/>
            </w:tcBorders>
            <w:shd w:val="clear" w:color="auto" w:fill="auto"/>
            <w:vAlign w:val="center"/>
          </w:tcPr>
          <w:p w14:paraId="6AAA9826" w14:textId="77777777" w:rsidR="002B782B" w:rsidRPr="002B782B" w:rsidRDefault="002B782B" w:rsidP="002B782B">
            <w:pPr>
              <w:bidi w:val="0"/>
              <w:spacing w:after="0"/>
              <w:rPr>
                <w:rFonts w:asciiTheme="majorBidi" w:eastAsia="Times New Roman" w:hAnsiTheme="majorBidi" w:cstheme="majorBidi"/>
                <w:color w:val="000000" w:themeColor="text1"/>
                <w:sz w:val="28"/>
                <w:szCs w:val="28"/>
                <w:lang w:bidi="ar-EG"/>
              </w:rPr>
            </w:pPr>
            <w:r w:rsidRPr="002B782B">
              <w:rPr>
                <w:rFonts w:asciiTheme="majorBidi" w:eastAsia="Times New Roman" w:hAnsiTheme="majorBidi" w:cstheme="majorBidi"/>
                <w:color w:val="000000" w:themeColor="text1"/>
                <w:sz w:val="28"/>
                <w:szCs w:val="28"/>
                <w:lang w:bidi="ar-EG"/>
              </w:rPr>
              <w:t>P1</w:t>
            </w:r>
          </w:p>
        </w:tc>
        <w:tc>
          <w:tcPr>
            <w:tcW w:w="1800" w:type="dxa"/>
            <w:tcBorders>
              <w:left w:val="single" w:sz="4" w:space="0" w:color="auto"/>
              <w:right w:val="single" w:sz="4" w:space="0" w:color="auto"/>
            </w:tcBorders>
            <w:shd w:val="clear" w:color="auto" w:fill="auto"/>
            <w:vAlign w:val="bottom"/>
          </w:tcPr>
          <w:p w14:paraId="2D9BE1FE" w14:textId="77777777" w:rsidR="002B782B" w:rsidRPr="002B782B" w:rsidRDefault="002B782B" w:rsidP="002B782B">
            <w:pPr>
              <w:bidi w:val="0"/>
              <w:spacing w:after="0"/>
              <w:jc w:val="center"/>
              <w:rPr>
                <w:rFonts w:asciiTheme="majorBidi" w:eastAsia="Times New Roman" w:hAnsiTheme="majorBidi" w:cstheme="majorBidi"/>
                <w:color w:val="000000" w:themeColor="text1"/>
                <w:sz w:val="28"/>
                <w:szCs w:val="28"/>
                <w:lang w:bidi="ar-EG"/>
              </w:rPr>
            </w:pPr>
          </w:p>
        </w:tc>
        <w:tc>
          <w:tcPr>
            <w:tcW w:w="1980" w:type="dxa"/>
            <w:tcBorders>
              <w:left w:val="single" w:sz="4" w:space="0" w:color="auto"/>
              <w:right w:val="single" w:sz="4" w:space="0" w:color="auto"/>
            </w:tcBorders>
            <w:shd w:val="clear" w:color="auto" w:fill="auto"/>
            <w:vAlign w:val="bottom"/>
          </w:tcPr>
          <w:p w14:paraId="50398E3C" w14:textId="77777777" w:rsidR="002B782B" w:rsidRPr="002B782B" w:rsidRDefault="002B782B" w:rsidP="002B782B">
            <w:pPr>
              <w:bidi w:val="0"/>
              <w:spacing w:after="0"/>
              <w:jc w:val="center"/>
              <w:rPr>
                <w:rFonts w:asciiTheme="majorBidi" w:eastAsia="Times New Roman" w:hAnsiTheme="majorBidi" w:cstheme="majorBidi"/>
                <w:color w:val="000000" w:themeColor="text1"/>
                <w:sz w:val="28"/>
                <w:szCs w:val="28"/>
                <w:lang w:bidi="ar-EG"/>
              </w:rPr>
            </w:pPr>
            <w:r w:rsidRPr="002B782B">
              <w:rPr>
                <w:rFonts w:asciiTheme="majorBidi" w:eastAsia="Times New Roman" w:hAnsiTheme="majorBidi" w:cstheme="majorBidi"/>
                <w:color w:val="000000" w:themeColor="text1"/>
                <w:sz w:val="28"/>
                <w:szCs w:val="28"/>
                <w:lang w:bidi="ar-EG"/>
              </w:rPr>
              <w:t>0.693</w:t>
            </w:r>
          </w:p>
        </w:tc>
        <w:tc>
          <w:tcPr>
            <w:tcW w:w="1827" w:type="dxa"/>
            <w:tcBorders>
              <w:left w:val="single" w:sz="4" w:space="0" w:color="auto"/>
              <w:right w:val="single" w:sz="4" w:space="0" w:color="auto"/>
            </w:tcBorders>
            <w:shd w:val="clear" w:color="auto" w:fill="auto"/>
            <w:vAlign w:val="bottom"/>
          </w:tcPr>
          <w:p w14:paraId="4B128025" w14:textId="77777777" w:rsidR="002B782B" w:rsidRPr="002B782B" w:rsidRDefault="002B782B" w:rsidP="002B782B">
            <w:pPr>
              <w:bidi w:val="0"/>
              <w:spacing w:after="0"/>
              <w:jc w:val="center"/>
              <w:rPr>
                <w:rFonts w:asciiTheme="majorBidi" w:eastAsia="Times New Roman" w:hAnsiTheme="majorBidi" w:cstheme="majorBidi"/>
                <w:color w:val="000000" w:themeColor="text1"/>
                <w:sz w:val="28"/>
                <w:szCs w:val="28"/>
                <w:lang w:bidi="ar-EG"/>
              </w:rPr>
            </w:pPr>
            <w:r w:rsidRPr="002B782B">
              <w:rPr>
                <w:rFonts w:asciiTheme="majorBidi" w:eastAsia="Times New Roman" w:hAnsiTheme="majorBidi" w:cstheme="majorBidi"/>
                <w:color w:val="000000" w:themeColor="text1"/>
                <w:sz w:val="28"/>
                <w:szCs w:val="28"/>
                <w:lang w:bidi="ar-EG"/>
              </w:rPr>
              <w:t>0.015</w:t>
            </w:r>
          </w:p>
        </w:tc>
      </w:tr>
      <w:tr w:rsidR="002B782B" w:rsidRPr="002B782B" w14:paraId="0AE850C9" w14:textId="77777777" w:rsidTr="003E7515">
        <w:trPr>
          <w:trHeight w:val="89"/>
          <w:jc w:val="center"/>
        </w:trPr>
        <w:tc>
          <w:tcPr>
            <w:tcW w:w="1963" w:type="dxa"/>
            <w:vMerge/>
            <w:tcBorders>
              <w:left w:val="single" w:sz="4" w:space="0" w:color="auto"/>
              <w:right w:val="single" w:sz="4" w:space="0" w:color="auto"/>
            </w:tcBorders>
            <w:shd w:val="clear" w:color="auto" w:fill="auto"/>
            <w:vAlign w:val="center"/>
          </w:tcPr>
          <w:p w14:paraId="43CB23D9" w14:textId="77777777" w:rsidR="002B782B" w:rsidRPr="002B782B" w:rsidRDefault="002B782B" w:rsidP="002B782B">
            <w:pPr>
              <w:bidi w:val="0"/>
              <w:spacing w:after="0"/>
              <w:rPr>
                <w:rFonts w:asciiTheme="majorBidi" w:eastAsia="Times New Roman" w:hAnsiTheme="majorBidi" w:cstheme="majorBidi"/>
                <w:color w:val="000000" w:themeColor="text1"/>
                <w:sz w:val="28"/>
                <w:szCs w:val="28"/>
                <w:lang w:bidi="ar-EG"/>
              </w:rPr>
            </w:pPr>
          </w:p>
        </w:tc>
        <w:tc>
          <w:tcPr>
            <w:tcW w:w="739" w:type="dxa"/>
            <w:tcBorders>
              <w:left w:val="single" w:sz="4" w:space="0" w:color="auto"/>
              <w:right w:val="single" w:sz="4" w:space="0" w:color="auto"/>
            </w:tcBorders>
            <w:shd w:val="clear" w:color="auto" w:fill="auto"/>
            <w:vAlign w:val="center"/>
          </w:tcPr>
          <w:p w14:paraId="632B19DD" w14:textId="77777777" w:rsidR="002B782B" w:rsidRPr="002B782B" w:rsidRDefault="002B782B" w:rsidP="002B782B">
            <w:pPr>
              <w:bidi w:val="0"/>
              <w:spacing w:after="0"/>
              <w:rPr>
                <w:rFonts w:asciiTheme="majorBidi" w:eastAsia="Times New Roman" w:hAnsiTheme="majorBidi" w:cstheme="majorBidi"/>
                <w:color w:val="000000" w:themeColor="text1"/>
                <w:sz w:val="28"/>
                <w:szCs w:val="28"/>
                <w:lang w:bidi="ar-EG"/>
              </w:rPr>
            </w:pPr>
            <w:r w:rsidRPr="002B782B">
              <w:rPr>
                <w:rFonts w:asciiTheme="majorBidi" w:eastAsia="Times New Roman" w:hAnsiTheme="majorBidi" w:cstheme="majorBidi"/>
                <w:color w:val="000000" w:themeColor="text1"/>
                <w:sz w:val="28"/>
                <w:szCs w:val="28"/>
                <w:lang w:bidi="ar-EG"/>
              </w:rPr>
              <w:t>P2</w:t>
            </w:r>
          </w:p>
        </w:tc>
        <w:tc>
          <w:tcPr>
            <w:tcW w:w="1800" w:type="dxa"/>
            <w:tcBorders>
              <w:left w:val="single" w:sz="4" w:space="0" w:color="auto"/>
              <w:right w:val="single" w:sz="4" w:space="0" w:color="auto"/>
            </w:tcBorders>
            <w:shd w:val="clear" w:color="auto" w:fill="auto"/>
            <w:vAlign w:val="bottom"/>
          </w:tcPr>
          <w:p w14:paraId="078C31EB" w14:textId="77777777" w:rsidR="002B782B" w:rsidRPr="002B782B" w:rsidRDefault="002B782B" w:rsidP="002B782B">
            <w:pPr>
              <w:bidi w:val="0"/>
              <w:spacing w:after="0"/>
              <w:jc w:val="center"/>
              <w:rPr>
                <w:rFonts w:asciiTheme="majorBidi" w:eastAsia="Times New Roman" w:hAnsiTheme="majorBidi" w:cstheme="majorBidi"/>
                <w:color w:val="000000" w:themeColor="text1"/>
                <w:sz w:val="28"/>
                <w:szCs w:val="28"/>
                <w:lang w:bidi="ar-EG"/>
              </w:rPr>
            </w:pPr>
          </w:p>
        </w:tc>
        <w:tc>
          <w:tcPr>
            <w:tcW w:w="1980" w:type="dxa"/>
            <w:tcBorders>
              <w:left w:val="single" w:sz="4" w:space="0" w:color="auto"/>
              <w:right w:val="single" w:sz="4" w:space="0" w:color="auto"/>
            </w:tcBorders>
            <w:shd w:val="clear" w:color="auto" w:fill="auto"/>
            <w:vAlign w:val="bottom"/>
          </w:tcPr>
          <w:p w14:paraId="2863B6CD" w14:textId="77777777" w:rsidR="002B782B" w:rsidRPr="002B782B" w:rsidRDefault="002B782B" w:rsidP="002B782B">
            <w:pPr>
              <w:bidi w:val="0"/>
              <w:spacing w:after="0"/>
              <w:jc w:val="center"/>
              <w:rPr>
                <w:rFonts w:asciiTheme="majorBidi" w:eastAsia="Times New Roman" w:hAnsiTheme="majorBidi" w:cstheme="majorBidi"/>
                <w:color w:val="000000" w:themeColor="text1"/>
                <w:sz w:val="28"/>
                <w:szCs w:val="28"/>
                <w:lang w:bidi="ar-EG"/>
              </w:rPr>
            </w:pPr>
          </w:p>
        </w:tc>
        <w:tc>
          <w:tcPr>
            <w:tcW w:w="1827" w:type="dxa"/>
            <w:tcBorders>
              <w:left w:val="single" w:sz="4" w:space="0" w:color="auto"/>
              <w:right w:val="single" w:sz="4" w:space="0" w:color="auto"/>
            </w:tcBorders>
            <w:shd w:val="clear" w:color="auto" w:fill="auto"/>
            <w:vAlign w:val="bottom"/>
          </w:tcPr>
          <w:p w14:paraId="14689351" w14:textId="77777777" w:rsidR="002B782B" w:rsidRPr="002B782B" w:rsidRDefault="002B782B" w:rsidP="002B782B">
            <w:pPr>
              <w:bidi w:val="0"/>
              <w:spacing w:after="0"/>
              <w:jc w:val="center"/>
              <w:rPr>
                <w:rFonts w:asciiTheme="majorBidi" w:eastAsia="Times New Roman" w:hAnsiTheme="majorBidi" w:cstheme="majorBidi"/>
                <w:color w:val="000000" w:themeColor="text1"/>
                <w:sz w:val="28"/>
                <w:szCs w:val="28"/>
                <w:lang w:bidi="ar-EG"/>
              </w:rPr>
            </w:pPr>
            <w:r w:rsidRPr="002B782B">
              <w:rPr>
                <w:rFonts w:asciiTheme="majorBidi" w:eastAsia="Times New Roman" w:hAnsiTheme="majorBidi" w:cstheme="majorBidi"/>
                <w:color w:val="000000" w:themeColor="text1"/>
                <w:sz w:val="28"/>
                <w:szCs w:val="28"/>
                <w:lang w:bidi="ar-EG"/>
              </w:rPr>
              <w:t>0.0055</w:t>
            </w:r>
          </w:p>
        </w:tc>
      </w:tr>
    </w:tbl>
    <w:p w14:paraId="3B676BDC" w14:textId="77777777" w:rsidR="002B782B" w:rsidRDefault="002B782B" w:rsidP="002B782B">
      <w:pPr>
        <w:bidi w:val="0"/>
        <w:rPr>
          <w:rFonts w:ascii="Times New Roman" w:eastAsia="Times New Roman" w:hAnsi="Times New Roman" w:cs="Times New Roman"/>
          <w:sz w:val="28"/>
          <w:szCs w:val="28"/>
          <w:shd w:val="clear" w:color="auto" w:fill="FFFFFF"/>
        </w:rPr>
      </w:pPr>
    </w:p>
    <w:p w14:paraId="4C1759F3" w14:textId="2B08EDB5" w:rsidR="008B5ACC" w:rsidRDefault="008B5ACC">
      <w:pPr>
        <w:rPr>
          <w:rFonts w:ascii="Times New Roman" w:eastAsia="Times New Roman" w:hAnsi="Times New Roman" w:cs="Times New Roman"/>
          <w:sz w:val="28"/>
          <w:szCs w:val="28"/>
          <w:shd w:val="clear" w:color="auto" w:fill="FFFFFF"/>
        </w:rPr>
      </w:pPr>
    </w:p>
    <w:p w14:paraId="7A24143F" w14:textId="224633A3" w:rsidR="00527893" w:rsidRDefault="00527893" w:rsidP="008B5ACC">
      <w:pPr>
        <w:bidi w:val="0"/>
        <w:rPr>
          <w:rFonts w:ascii="Times New Roman" w:eastAsia="Times New Roman" w:hAnsi="Times New Roman" w:cs="Times New Roman"/>
          <w:sz w:val="28"/>
          <w:szCs w:val="28"/>
          <w:shd w:val="clear" w:color="auto" w:fill="FFFFFF"/>
        </w:rPr>
      </w:pPr>
      <w:r w:rsidRPr="008B5ACC">
        <w:rPr>
          <w:rFonts w:asciiTheme="majorBidi" w:eastAsia="Times New Roman" w:hAnsiTheme="majorBidi" w:cstheme="majorBidi"/>
          <w:noProof/>
          <w:color w:val="000000" w:themeColor="text1"/>
          <w:sz w:val="28"/>
          <w:szCs w:val="28"/>
        </w:rPr>
        <w:drawing>
          <wp:anchor distT="0" distB="0" distL="114300" distR="114300" simplePos="0" relativeHeight="251659264" behindDoc="0" locked="0" layoutInCell="1" allowOverlap="1" wp14:anchorId="076741F0" wp14:editId="7A37C3EF">
            <wp:simplePos x="0" y="0"/>
            <wp:positionH relativeFrom="column">
              <wp:posOffset>-63500</wp:posOffset>
            </wp:positionH>
            <wp:positionV relativeFrom="paragraph">
              <wp:posOffset>516255</wp:posOffset>
            </wp:positionV>
            <wp:extent cx="5401945" cy="389636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l="1508" t="9207" r="1998" b="2843"/>
                    <a:stretch/>
                  </pic:blipFill>
                  <pic:spPr bwMode="auto">
                    <a:xfrm>
                      <a:off x="0" y="0"/>
                      <a:ext cx="5401945" cy="3896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5ACC">
        <w:rPr>
          <w:rFonts w:ascii="Times New Roman" w:eastAsia="Times New Roman" w:hAnsi="Times New Roman" w:cs="Times New Roman"/>
          <w:sz w:val="28"/>
          <w:szCs w:val="28"/>
          <w:shd w:val="clear" w:color="auto" w:fill="FFFFFF"/>
        </w:rPr>
        <w:t>(Figure 1</w:t>
      </w:r>
      <w:r w:rsidR="008B5ACC" w:rsidRPr="008B5ACC">
        <w:rPr>
          <w:rFonts w:ascii="Times New Roman" w:eastAsia="Times New Roman" w:hAnsi="Times New Roman" w:cs="Times New Roman"/>
          <w:sz w:val="28"/>
          <w:szCs w:val="28"/>
          <w:shd w:val="clear" w:color="auto" w:fill="FFFFFF"/>
        </w:rPr>
        <w:t xml:space="preserve">): Patients’ distribution </w:t>
      </w:r>
      <w:proofErr w:type="gramStart"/>
      <w:r w:rsidR="008B5ACC" w:rsidRPr="008B5ACC">
        <w:rPr>
          <w:rFonts w:ascii="Times New Roman" w:eastAsia="Times New Roman" w:hAnsi="Times New Roman" w:cs="Times New Roman"/>
          <w:sz w:val="28"/>
          <w:szCs w:val="28"/>
          <w:shd w:val="clear" w:color="auto" w:fill="FFFFFF"/>
        </w:rPr>
        <w:t>according to</w:t>
      </w:r>
      <w:proofErr w:type="gramEnd"/>
      <w:r w:rsidR="008B5ACC" w:rsidRPr="008B5ACC">
        <w:rPr>
          <w:rFonts w:ascii="Times New Roman" w:eastAsia="Times New Roman" w:hAnsi="Times New Roman" w:cs="Times New Roman"/>
          <w:sz w:val="28"/>
          <w:szCs w:val="28"/>
          <w:shd w:val="clear" w:color="auto" w:fill="FFFFFF"/>
        </w:rPr>
        <w:t xml:space="preserve"> VNPRS for injection pain </w:t>
      </w:r>
    </w:p>
    <w:p w14:paraId="396BC3D4" w14:textId="6A7193F6" w:rsidR="00527893" w:rsidRDefault="00527893" w:rsidP="00527893">
      <w:pPr>
        <w:bidi w:val="0"/>
        <w:rPr>
          <w:rFonts w:ascii="Times New Roman" w:eastAsia="Times New Roman" w:hAnsi="Times New Roman" w:cs="Times New Roman"/>
          <w:sz w:val="28"/>
          <w:szCs w:val="28"/>
          <w:shd w:val="clear" w:color="auto" w:fill="FFFFFF"/>
        </w:rPr>
      </w:pPr>
    </w:p>
    <w:p w14:paraId="76446E95" w14:textId="7A890965" w:rsidR="00527893" w:rsidRDefault="00527893" w:rsidP="00527893">
      <w:pPr>
        <w:bidi w:val="0"/>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lastRenderedPageBreak/>
        <w:t>(Figure 2</w:t>
      </w:r>
      <w:r w:rsidRPr="00527893">
        <w:rPr>
          <w:rFonts w:ascii="Times New Roman" w:eastAsia="Times New Roman" w:hAnsi="Times New Roman" w:cs="Times New Roman"/>
          <w:sz w:val="28"/>
          <w:szCs w:val="28"/>
          <w:shd w:val="clear" w:color="auto" w:fill="FFFFFF"/>
        </w:rPr>
        <w:t xml:space="preserve">): Mean VNPRS for injection of patients of studied groups </w:t>
      </w:r>
      <w:r w:rsidRPr="00527893">
        <w:rPr>
          <w:rFonts w:asciiTheme="majorBidi" w:eastAsia="Times New Roman" w:hAnsiTheme="majorBidi" w:cstheme="majorBidi"/>
          <w:noProof/>
          <w:color w:val="000000" w:themeColor="text1"/>
          <w:sz w:val="28"/>
          <w:szCs w:val="28"/>
        </w:rPr>
        <w:drawing>
          <wp:anchor distT="0" distB="0" distL="114300" distR="114300" simplePos="0" relativeHeight="251661312" behindDoc="0" locked="0" layoutInCell="1" allowOverlap="1" wp14:anchorId="6F3B07CC" wp14:editId="46A70A21">
            <wp:simplePos x="0" y="0"/>
            <wp:positionH relativeFrom="column">
              <wp:posOffset>0</wp:posOffset>
            </wp:positionH>
            <wp:positionV relativeFrom="paragraph">
              <wp:posOffset>365760</wp:posOffset>
            </wp:positionV>
            <wp:extent cx="5401310" cy="348869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2262" t="9376" r="1254" b="4482"/>
                    <a:stretch/>
                  </pic:blipFill>
                  <pic:spPr bwMode="auto">
                    <a:xfrm>
                      <a:off x="0" y="0"/>
                      <a:ext cx="5401310" cy="3488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5350C7" w14:textId="77777777" w:rsidR="00527893" w:rsidRDefault="00527893" w:rsidP="00527893">
      <w:pPr>
        <w:bidi w:val="0"/>
        <w:rPr>
          <w:rFonts w:ascii="Times New Roman" w:eastAsia="Times New Roman" w:hAnsi="Times New Roman" w:cs="Times New Roman"/>
          <w:sz w:val="28"/>
          <w:szCs w:val="28"/>
          <w:shd w:val="clear" w:color="auto" w:fill="FFFFFF"/>
        </w:rPr>
      </w:pPr>
    </w:p>
    <w:p w14:paraId="294EA581" w14:textId="518F0629" w:rsidR="00527893" w:rsidRDefault="007873D5" w:rsidP="00527893">
      <w:pPr>
        <w:bidi w:val="0"/>
        <w:rPr>
          <w:rFonts w:ascii="Times New Roman" w:eastAsia="Times New Roman" w:hAnsi="Times New Roman" w:cs="Times New Roman"/>
          <w:sz w:val="28"/>
          <w:szCs w:val="28"/>
          <w:shd w:val="clear" w:color="auto" w:fill="FFFFFF"/>
        </w:rPr>
      </w:pPr>
      <w:r w:rsidRPr="007873D5">
        <w:rPr>
          <w:rFonts w:asciiTheme="majorBidi" w:eastAsia="Times New Roman" w:hAnsiTheme="majorBidi" w:cstheme="majorBidi"/>
          <w:noProof/>
          <w:color w:val="000000" w:themeColor="text1"/>
          <w:sz w:val="28"/>
          <w:szCs w:val="28"/>
        </w:rPr>
        <w:drawing>
          <wp:anchor distT="0" distB="0" distL="114300" distR="114300" simplePos="0" relativeHeight="251663360" behindDoc="0" locked="0" layoutInCell="1" allowOverlap="1" wp14:anchorId="20342507" wp14:editId="6E845019">
            <wp:simplePos x="0" y="0"/>
            <wp:positionH relativeFrom="column">
              <wp:posOffset>281940</wp:posOffset>
            </wp:positionH>
            <wp:positionV relativeFrom="paragraph">
              <wp:posOffset>688340</wp:posOffset>
            </wp:positionV>
            <wp:extent cx="4726305" cy="33197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a:extLst>
                        <a:ext uri="{28A0092B-C50C-407E-A947-70E740481C1C}">
                          <a14:useLocalDpi xmlns:a14="http://schemas.microsoft.com/office/drawing/2010/main" val="0"/>
                        </a:ext>
                      </a:extLst>
                    </a:blip>
                    <a:srcRect l="6411" t="14916" r="7436" b="5076"/>
                    <a:stretch/>
                  </pic:blipFill>
                  <pic:spPr bwMode="auto">
                    <a:xfrm>
                      <a:off x="0" y="0"/>
                      <a:ext cx="4726305" cy="3319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8"/>
          <w:szCs w:val="28"/>
          <w:shd w:val="clear" w:color="auto" w:fill="FFFFFF"/>
        </w:rPr>
        <w:t>(Figure 3</w:t>
      </w:r>
      <w:r w:rsidRPr="007873D5">
        <w:rPr>
          <w:rFonts w:ascii="Times New Roman" w:eastAsia="Times New Roman" w:hAnsi="Times New Roman" w:cs="Times New Roman"/>
          <w:sz w:val="28"/>
          <w:szCs w:val="28"/>
          <w:shd w:val="clear" w:color="auto" w:fill="FFFFFF"/>
        </w:rPr>
        <w:t xml:space="preserve">): Patients, distribution </w:t>
      </w:r>
      <w:proofErr w:type="gramStart"/>
      <w:r w:rsidRPr="007873D5">
        <w:rPr>
          <w:rFonts w:ascii="Times New Roman" w:eastAsia="Times New Roman" w:hAnsi="Times New Roman" w:cs="Times New Roman"/>
          <w:sz w:val="28"/>
          <w:szCs w:val="28"/>
          <w:shd w:val="clear" w:color="auto" w:fill="FFFFFF"/>
        </w:rPr>
        <w:t>according to</w:t>
      </w:r>
      <w:proofErr w:type="gramEnd"/>
      <w:r w:rsidRPr="007873D5">
        <w:rPr>
          <w:rFonts w:ascii="Times New Roman" w:eastAsia="Times New Roman" w:hAnsi="Times New Roman" w:cs="Times New Roman"/>
          <w:sz w:val="28"/>
          <w:szCs w:val="28"/>
          <w:shd w:val="clear" w:color="auto" w:fill="FFFFFF"/>
        </w:rPr>
        <w:t xml:space="preserve"> requirement for shift to general anesthesia </w:t>
      </w:r>
    </w:p>
    <w:p w14:paraId="49301D14" w14:textId="6A350A41" w:rsidR="00527893" w:rsidRDefault="00527893" w:rsidP="00527893">
      <w:pPr>
        <w:bidi w:val="0"/>
        <w:rPr>
          <w:rFonts w:ascii="Times New Roman" w:eastAsia="Times New Roman" w:hAnsi="Times New Roman" w:cs="Times New Roman"/>
          <w:sz w:val="28"/>
          <w:szCs w:val="28"/>
          <w:shd w:val="clear" w:color="auto" w:fill="FFFFFF"/>
        </w:rPr>
      </w:pPr>
    </w:p>
    <w:p w14:paraId="55D87296" w14:textId="77777777" w:rsidR="00527893" w:rsidRDefault="00527893" w:rsidP="00527893">
      <w:pPr>
        <w:bidi w:val="0"/>
        <w:rPr>
          <w:rFonts w:ascii="Times New Roman" w:eastAsia="Times New Roman" w:hAnsi="Times New Roman" w:cs="Times New Roman"/>
          <w:sz w:val="28"/>
          <w:szCs w:val="28"/>
          <w:shd w:val="clear" w:color="auto" w:fill="FFFFFF"/>
        </w:rPr>
      </w:pPr>
    </w:p>
    <w:p w14:paraId="6BB0DB07" w14:textId="77777777" w:rsidR="00527893" w:rsidRDefault="00527893" w:rsidP="00527893">
      <w:pPr>
        <w:bidi w:val="0"/>
        <w:rPr>
          <w:rFonts w:ascii="Times New Roman" w:eastAsia="Times New Roman" w:hAnsi="Times New Roman" w:cs="Times New Roman"/>
          <w:sz w:val="28"/>
          <w:szCs w:val="28"/>
          <w:shd w:val="clear" w:color="auto" w:fill="FFFFFF"/>
        </w:rPr>
      </w:pPr>
    </w:p>
    <w:p w14:paraId="7ACF8304" w14:textId="74ED2F49" w:rsidR="00527893" w:rsidRDefault="00227AAF" w:rsidP="00527893">
      <w:pPr>
        <w:bidi w:val="0"/>
        <w:rPr>
          <w:rFonts w:ascii="Times New Roman" w:eastAsia="Times New Roman" w:hAnsi="Times New Roman" w:cs="Times New Roman"/>
          <w:sz w:val="28"/>
          <w:szCs w:val="28"/>
          <w:shd w:val="clear" w:color="auto" w:fill="FFFFFF"/>
        </w:rPr>
      </w:pPr>
      <w:r w:rsidRPr="00227AAF">
        <w:rPr>
          <w:rFonts w:ascii="Times New Roman" w:eastAsia="Times New Roman" w:hAnsi="Times New Roman" w:cs="Times New Roman"/>
          <w:sz w:val="28"/>
          <w:szCs w:val="28"/>
          <w:shd w:val="clear" w:color="auto" w:fill="FFFFFF"/>
        </w:rPr>
        <w:t>(Fig</w:t>
      </w:r>
      <w:r>
        <w:rPr>
          <w:rFonts w:ascii="Times New Roman" w:eastAsia="Times New Roman" w:hAnsi="Times New Roman" w:cs="Times New Roman"/>
          <w:sz w:val="28"/>
          <w:szCs w:val="28"/>
          <w:shd w:val="clear" w:color="auto" w:fill="FFFFFF"/>
        </w:rPr>
        <w:t>ure 4</w:t>
      </w:r>
      <w:r w:rsidRPr="00227AAF">
        <w:rPr>
          <w:rFonts w:ascii="Times New Roman" w:eastAsia="Times New Roman" w:hAnsi="Times New Roman" w:cs="Times New Roman"/>
          <w:sz w:val="28"/>
          <w:szCs w:val="28"/>
          <w:shd w:val="clear" w:color="auto" w:fill="FFFFFF"/>
        </w:rPr>
        <w:t>): Mean time till adequate surgical anesthesia</w:t>
      </w:r>
    </w:p>
    <w:p w14:paraId="05E22AD1" w14:textId="28BD99C8" w:rsidR="00527893" w:rsidRDefault="00227AAF" w:rsidP="00527893">
      <w:pPr>
        <w:bidi w:val="0"/>
        <w:rPr>
          <w:rFonts w:ascii="Times New Roman" w:eastAsia="Times New Roman" w:hAnsi="Times New Roman" w:cs="Times New Roman"/>
          <w:sz w:val="28"/>
          <w:szCs w:val="28"/>
          <w:shd w:val="clear" w:color="auto" w:fill="FFFFFF"/>
        </w:rPr>
      </w:pPr>
      <w:r w:rsidRPr="00227AAF">
        <w:rPr>
          <w:rFonts w:asciiTheme="majorBidi" w:eastAsia="Times New Roman" w:hAnsiTheme="majorBidi" w:cstheme="majorBidi"/>
          <w:noProof/>
          <w:color w:val="000000" w:themeColor="text1"/>
          <w:sz w:val="28"/>
          <w:szCs w:val="28"/>
        </w:rPr>
        <w:drawing>
          <wp:anchor distT="0" distB="0" distL="114300" distR="114300" simplePos="0" relativeHeight="251665408" behindDoc="0" locked="0" layoutInCell="1" allowOverlap="1" wp14:anchorId="0CC14E9F" wp14:editId="6EF1EFBE">
            <wp:simplePos x="0" y="0"/>
            <wp:positionH relativeFrom="column">
              <wp:posOffset>0</wp:posOffset>
            </wp:positionH>
            <wp:positionV relativeFrom="paragraph">
              <wp:posOffset>365125</wp:posOffset>
            </wp:positionV>
            <wp:extent cx="5415280" cy="3530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0">
                      <a:extLst>
                        <a:ext uri="{28A0092B-C50C-407E-A947-70E740481C1C}">
                          <a14:useLocalDpi xmlns:a14="http://schemas.microsoft.com/office/drawing/2010/main" val="0"/>
                        </a:ext>
                      </a:extLst>
                    </a:blip>
                    <a:srcRect l="2010" t="8276" r="1254" b="5174"/>
                    <a:stretch/>
                  </pic:blipFill>
                  <pic:spPr bwMode="auto">
                    <a:xfrm>
                      <a:off x="0" y="0"/>
                      <a:ext cx="5415280" cy="353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E2A6AE" w14:textId="23A705C4" w:rsidR="008B5ACC" w:rsidRDefault="008B5ACC" w:rsidP="00527893">
      <w:pPr>
        <w:bidi w:val="0"/>
        <w:rPr>
          <w:rFonts w:ascii="Times New Roman" w:eastAsia="Times New Roman" w:hAnsi="Times New Roman" w:cs="Times New Roman"/>
          <w:sz w:val="28"/>
          <w:szCs w:val="28"/>
          <w:shd w:val="clear" w:color="auto" w:fill="FFFFFF"/>
        </w:rPr>
      </w:pPr>
    </w:p>
    <w:p w14:paraId="6B678854" w14:textId="7744C728" w:rsidR="002B782B" w:rsidRDefault="002B782B" w:rsidP="002B782B">
      <w:pPr>
        <w:bidi w:val="0"/>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(Figure 5</w:t>
      </w:r>
      <w:r w:rsidRPr="002B782B">
        <w:rPr>
          <w:rFonts w:ascii="Times New Roman" w:eastAsia="Times New Roman" w:hAnsi="Times New Roman" w:cs="Times New Roman"/>
          <w:sz w:val="28"/>
          <w:szCs w:val="28"/>
          <w:shd w:val="clear" w:color="auto" w:fill="FFFFFF"/>
        </w:rPr>
        <w:t>): Procedural failure rate of studied groups</w:t>
      </w:r>
    </w:p>
    <w:p w14:paraId="7540861B" w14:textId="4945909E" w:rsidR="00716962" w:rsidRDefault="00716962" w:rsidP="002B782B">
      <w:pPr>
        <w:bidi w:val="0"/>
        <w:rPr>
          <w:rFonts w:ascii="Times New Roman" w:eastAsia="Times New Roman" w:hAnsi="Times New Roman" w:cs="Times New Roman"/>
          <w:sz w:val="28"/>
          <w:szCs w:val="28"/>
          <w:shd w:val="clear" w:color="auto" w:fill="FFFFFF"/>
        </w:rPr>
      </w:pPr>
      <w:r w:rsidRPr="002B782B">
        <w:rPr>
          <w:rFonts w:asciiTheme="majorBidi" w:eastAsia="Times New Roman" w:hAnsiTheme="majorBidi" w:cstheme="majorBidi"/>
          <w:noProof/>
          <w:color w:val="000000" w:themeColor="text1"/>
          <w:sz w:val="28"/>
          <w:szCs w:val="28"/>
        </w:rPr>
        <w:lastRenderedPageBreak/>
        <w:drawing>
          <wp:anchor distT="0" distB="0" distL="114300" distR="114300" simplePos="0" relativeHeight="251667456" behindDoc="0" locked="0" layoutInCell="1" allowOverlap="1" wp14:anchorId="3568BEA2" wp14:editId="1F71B430">
            <wp:simplePos x="0" y="0"/>
            <wp:positionH relativeFrom="column">
              <wp:posOffset>-174988</wp:posOffset>
            </wp:positionH>
            <wp:positionV relativeFrom="paragraph">
              <wp:posOffset>498929</wp:posOffset>
            </wp:positionV>
            <wp:extent cx="5668645" cy="37414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1">
                      <a:extLst>
                        <a:ext uri="{28A0092B-C50C-407E-A947-70E740481C1C}">
                          <a14:useLocalDpi xmlns:a14="http://schemas.microsoft.com/office/drawing/2010/main" val="0"/>
                        </a:ext>
                      </a:extLst>
                    </a:blip>
                    <a:srcRect l="1208" t="10597" r="1452" b="1315"/>
                    <a:stretch/>
                  </pic:blipFill>
                  <pic:spPr bwMode="auto">
                    <a:xfrm>
                      <a:off x="0" y="0"/>
                      <a:ext cx="5668645" cy="3741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659E23" w14:textId="0303F11D" w:rsidR="00716962" w:rsidRDefault="00716962" w:rsidP="00716962">
      <w:pPr>
        <w:bidi w:val="0"/>
        <w:rPr>
          <w:rFonts w:ascii="Times New Roman" w:eastAsia="Times New Roman" w:hAnsi="Times New Roman" w:cs="Times New Roman"/>
          <w:sz w:val="28"/>
          <w:szCs w:val="28"/>
          <w:shd w:val="clear" w:color="auto" w:fill="FFFFFF"/>
        </w:rPr>
      </w:pPr>
    </w:p>
    <w:p w14:paraId="207086F3" w14:textId="49CFD3DE" w:rsidR="00716962" w:rsidRDefault="00716962" w:rsidP="00716962">
      <w:pPr>
        <w:bidi w:val="0"/>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(Figure 6</w:t>
      </w:r>
      <w:r w:rsidRPr="00716962">
        <w:rPr>
          <w:rFonts w:ascii="Times New Roman" w:eastAsia="Times New Roman" w:hAnsi="Times New Roman" w:cs="Times New Roman"/>
          <w:sz w:val="28"/>
          <w:szCs w:val="28"/>
          <w:shd w:val="clear" w:color="auto" w:fill="FFFFFF"/>
        </w:rPr>
        <w:t xml:space="preserve">): Patients’ distribution </w:t>
      </w:r>
      <w:proofErr w:type="gramStart"/>
      <w:r w:rsidRPr="00716962">
        <w:rPr>
          <w:rFonts w:ascii="Times New Roman" w:eastAsia="Times New Roman" w:hAnsi="Times New Roman" w:cs="Times New Roman"/>
          <w:sz w:val="28"/>
          <w:szCs w:val="28"/>
          <w:shd w:val="clear" w:color="auto" w:fill="FFFFFF"/>
        </w:rPr>
        <w:t>according to</w:t>
      </w:r>
      <w:proofErr w:type="gramEnd"/>
      <w:r w:rsidRPr="00716962">
        <w:rPr>
          <w:rFonts w:ascii="Times New Roman" w:eastAsia="Times New Roman" w:hAnsi="Times New Roman" w:cs="Times New Roman"/>
          <w:sz w:val="28"/>
          <w:szCs w:val="28"/>
          <w:shd w:val="clear" w:color="auto" w:fill="FFFFFF"/>
        </w:rPr>
        <w:t xml:space="preserve"> development of coughing during surgery</w:t>
      </w:r>
    </w:p>
    <w:p w14:paraId="34569CA9" w14:textId="77777777" w:rsidR="00834118" w:rsidRDefault="00834118" w:rsidP="00716962">
      <w:pPr>
        <w:bidi w:val="0"/>
        <w:rPr>
          <w:rFonts w:ascii="Times New Roman" w:eastAsia="Times New Roman" w:hAnsi="Times New Roman" w:cs="Times New Roman"/>
          <w:sz w:val="28"/>
          <w:szCs w:val="28"/>
          <w:shd w:val="clear" w:color="auto" w:fill="FFFFFF"/>
        </w:rPr>
      </w:pPr>
    </w:p>
    <w:p w14:paraId="79C4D017" w14:textId="77777777" w:rsidR="00834118" w:rsidRDefault="00834118" w:rsidP="00834118">
      <w:pPr>
        <w:bidi w:val="0"/>
        <w:rPr>
          <w:rFonts w:ascii="Times New Roman" w:eastAsia="Times New Roman" w:hAnsi="Times New Roman" w:cs="Times New Roman"/>
          <w:sz w:val="28"/>
          <w:szCs w:val="28"/>
          <w:shd w:val="clear" w:color="auto" w:fill="FFFFFF"/>
        </w:rPr>
      </w:pPr>
    </w:p>
    <w:p w14:paraId="0E6FF440" w14:textId="25CCD5B2" w:rsidR="00834118" w:rsidRDefault="00834118" w:rsidP="00834118">
      <w:pPr>
        <w:bidi w:val="0"/>
        <w:rPr>
          <w:rFonts w:ascii="Times New Roman" w:eastAsia="Times New Roman" w:hAnsi="Times New Roman" w:cs="Times New Roman"/>
          <w:sz w:val="28"/>
          <w:szCs w:val="28"/>
          <w:shd w:val="clear" w:color="auto" w:fill="FFFFFF"/>
        </w:rPr>
      </w:pPr>
    </w:p>
    <w:p w14:paraId="681A69E1" w14:textId="77777777" w:rsidR="00834118" w:rsidRDefault="00834118" w:rsidP="00834118">
      <w:pPr>
        <w:bidi w:val="0"/>
        <w:rPr>
          <w:rFonts w:ascii="Times New Roman" w:eastAsia="Times New Roman" w:hAnsi="Times New Roman" w:cs="Times New Roman"/>
          <w:sz w:val="28"/>
          <w:szCs w:val="28"/>
          <w:shd w:val="clear" w:color="auto" w:fill="FFFFFF"/>
        </w:rPr>
      </w:pPr>
    </w:p>
    <w:p w14:paraId="585CD1C6" w14:textId="77777777" w:rsidR="00834118" w:rsidRDefault="00834118" w:rsidP="00834118">
      <w:pPr>
        <w:bidi w:val="0"/>
        <w:rPr>
          <w:rFonts w:ascii="Times New Roman" w:eastAsia="Times New Roman" w:hAnsi="Times New Roman" w:cs="Times New Roman"/>
          <w:sz w:val="28"/>
          <w:szCs w:val="28"/>
          <w:shd w:val="clear" w:color="auto" w:fill="FFFFFF"/>
        </w:rPr>
      </w:pPr>
    </w:p>
    <w:p w14:paraId="7BE88E7D" w14:textId="77777777" w:rsidR="00834118" w:rsidRDefault="00834118" w:rsidP="00834118">
      <w:pPr>
        <w:bidi w:val="0"/>
        <w:rPr>
          <w:rFonts w:ascii="Times New Roman" w:eastAsia="Times New Roman" w:hAnsi="Times New Roman" w:cs="Times New Roman"/>
          <w:sz w:val="28"/>
          <w:szCs w:val="28"/>
          <w:shd w:val="clear" w:color="auto" w:fill="FFFFFF"/>
        </w:rPr>
      </w:pPr>
    </w:p>
    <w:p w14:paraId="23AF5164" w14:textId="77777777" w:rsidR="00834118" w:rsidRDefault="00834118" w:rsidP="00834118">
      <w:pPr>
        <w:bidi w:val="0"/>
        <w:rPr>
          <w:rFonts w:ascii="Times New Roman" w:eastAsia="Times New Roman" w:hAnsi="Times New Roman" w:cs="Times New Roman"/>
          <w:sz w:val="28"/>
          <w:szCs w:val="28"/>
          <w:shd w:val="clear" w:color="auto" w:fill="FFFFFF"/>
        </w:rPr>
      </w:pPr>
    </w:p>
    <w:p w14:paraId="17D22619" w14:textId="77777777" w:rsidR="00834118" w:rsidRDefault="00834118" w:rsidP="00834118">
      <w:pPr>
        <w:bidi w:val="0"/>
        <w:rPr>
          <w:rFonts w:ascii="Times New Roman" w:eastAsia="Times New Roman" w:hAnsi="Times New Roman" w:cs="Times New Roman"/>
          <w:sz w:val="28"/>
          <w:szCs w:val="28"/>
          <w:shd w:val="clear" w:color="auto" w:fill="FFFFFF"/>
        </w:rPr>
      </w:pPr>
    </w:p>
    <w:p w14:paraId="740C4C78" w14:textId="77777777" w:rsidR="00834118" w:rsidRDefault="00834118" w:rsidP="00834118">
      <w:pPr>
        <w:bidi w:val="0"/>
        <w:rPr>
          <w:rFonts w:ascii="Times New Roman" w:eastAsia="Times New Roman" w:hAnsi="Times New Roman" w:cs="Times New Roman"/>
          <w:sz w:val="28"/>
          <w:szCs w:val="28"/>
          <w:shd w:val="clear" w:color="auto" w:fill="FFFFFF"/>
        </w:rPr>
      </w:pPr>
    </w:p>
    <w:p w14:paraId="16DE8B10" w14:textId="2034AACB" w:rsidR="00834118" w:rsidRDefault="00834118" w:rsidP="00834118">
      <w:pPr>
        <w:bidi w:val="0"/>
        <w:rPr>
          <w:rFonts w:ascii="Times New Roman" w:eastAsia="Times New Roman" w:hAnsi="Times New Roman" w:cs="Times New Roman"/>
          <w:sz w:val="28"/>
          <w:szCs w:val="28"/>
          <w:shd w:val="clear" w:color="auto" w:fill="FFFFFF"/>
        </w:rPr>
      </w:pPr>
      <w:r w:rsidRPr="00716962">
        <w:rPr>
          <w:rFonts w:asciiTheme="majorBidi" w:eastAsia="Times New Roman" w:hAnsiTheme="majorBidi" w:cstheme="majorBidi"/>
          <w:noProof/>
          <w:color w:val="000000" w:themeColor="text1"/>
          <w:sz w:val="28"/>
          <w:szCs w:val="28"/>
        </w:rPr>
        <w:drawing>
          <wp:anchor distT="0" distB="0" distL="114300" distR="114300" simplePos="0" relativeHeight="251669504" behindDoc="0" locked="0" layoutInCell="1" allowOverlap="1" wp14:anchorId="04105A01" wp14:editId="3A7D895C">
            <wp:simplePos x="0" y="0"/>
            <wp:positionH relativeFrom="column">
              <wp:posOffset>164410</wp:posOffset>
            </wp:positionH>
            <wp:positionV relativeFrom="paragraph">
              <wp:posOffset>-2849217</wp:posOffset>
            </wp:positionV>
            <wp:extent cx="4445000" cy="324929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2">
                      <a:extLst>
                        <a:ext uri="{28A0092B-C50C-407E-A947-70E740481C1C}">
                          <a14:useLocalDpi xmlns:a14="http://schemas.microsoft.com/office/drawing/2010/main" val="0"/>
                        </a:ext>
                      </a:extLst>
                    </a:blip>
                    <a:srcRect l="6934" t="14083" r="8804" b="4569"/>
                    <a:stretch/>
                  </pic:blipFill>
                  <pic:spPr bwMode="auto">
                    <a:xfrm>
                      <a:off x="0" y="0"/>
                      <a:ext cx="4445000" cy="3249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08C913" w14:textId="77777777" w:rsidR="004E71E2" w:rsidRDefault="004E71E2" w:rsidP="00834118">
      <w:pPr>
        <w:bidi w:val="0"/>
        <w:rPr>
          <w:rFonts w:ascii="Times New Roman" w:eastAsia="Times New Roman" w:hAnsi="Times New Roman" w:cs="Times New Roman"/>
          <w:sz w:val="28"/>
          <w:szCs w:val="28"/>
          <w:shd w:val="clear" w:color="auto" w:fill="FFFFFF"/>
        </w:rPr>
      </w:pPr>
    </w:p>
    <w:p w14:paraId="728994D7" w14:textId="6A18CA0F" w:rsidR="00834118" w:rsidRDefault="00834118" w:rsidP="004E71E2">
      <w:pPr>
        <w:bidi w:val="0"/>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(Figure 7</w:t>
      </w:r>
      <w:r w:rsidRPr="00834118">
        <w:rPr>
          <w:rFonts w:ascii="Times New Roman" w:eastAsia="Times New Roman" w:hAnsi="Times New Roman" w:cs="Times New Roman"/>
          <w:sz w:val="28"/>
          <w:szCs w:val="28"/>
          <w:shd w:val="clear" w:color="auto" w:fill="FFFFFF"/>
        </w:rPr>
        <w:t xml:space="preserve">): Patients’ distribution </w:t>
      </w:r>
      <w:proofErr w:type="gramStart"/>
      <w:r w:rsidRPr="00834118">
        <w:rPr>
          <w:rFonts w:ascii="Times New Roman" w:eastAsia="Times New Roman" w:hAnsi="Times New Roman" w:cs="Times New Roman"/>
          <w:sz w:val="28"/>
          <w:szCs w:val="28"/>
          <w:shd w:val="clear" w:color="auto" w:fill="FFFFFF"/>
        </w:rPr>
        <w:t>according to</w:t>
      </w:r>
      <w:proofErr w:type="gramEnd"/>
      <w:r w:rsidRPr="00834118">
        <w:rPr>
          <w:rFonts w:ascii="Times New Roman" w:eastAsia="Times New Roman" w:hAnsi="Times New Roman" w:cs="Times New Roman"/>
          <w:sz w:val="28"/>
          <w:szCs w:val="28"/>
          <w:shd w:val="clear" w:color="auto" w:fill="FFFFFF"/>
        </w:rPr>
        <w:t xml:space="preserve"> development of ecchymosis during surgery</w:t>
      </w:r>
    </w:p>
    <w:p w14:paraId="231FE681" w14:textId="7D0B5381" w:rsidR="00834118" w:rsidRDefault="00834118" w:rsidP="00834118">
      <w:pPr>
        <w:bidi w:val="0"/>
        <w:rPr>
          <w:rFonts w:ascii="Times New Roman" w:eastAsia="Times New Roman" w:hAnsi="Times New Roman" w:cs="Times New Roman"/>
          <w:sz w:val="28"/>
          <w:szCs w:val="28"/>
          <w:shd w:val="clear" w:color="auto" w:fill="FFFFFF"/>
        </w:rPr>
      </w:pPr>
      <w:r w:rsidRPr="00834118">
        <w:rPr>
          <w:rFonts w:asciiTheme="majorBidi" w:eastAsia="Times New Roman" w:hAnsiTheme="majorBidi" w:cstheme="majorBidi"/>
          <w:noProof/>
          <w:color w:val="000000" w:themeColor="text1"/>
          <w:sz w:val="28"/>
          <w:szCs w:val="28"/>
        </w:rPr>
        <w:drawing>
          <wp:anchor distT="0" distB="0" distL="114300" distR="114300" simplePos="0" relativeHeight="251671552" behindDoc="0" locked="0" layoutInCell="1" allowOverlap="1" wp14:anchorId="368F67D6" wp14:editId="368F4CD7">
            <wp:simplePos x="0" y="0"/>
            <wp:positionH relativeFrom="column">
              <wp:posOffset>0</wp:posOffset>
            </wp:positionH>
            <wp:positionV relativeFrom="paragraph">
              <wp:posOffset>357505</wp:posOffset>
            </wp:positionV>
            <wp:extent cx="4542790" cy="3221355"/>
            <wp:effectExtent l="0" t="0" r="381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3">
                      <a:extLst>
                        <a:ext uri="{28A0092B-C50C-407E-A947-70E740481C1C}">
                          <a14:useLocalDpi xmlns:a14="http://schemas.microsoft.com/office/drawing/2010/main" val="0"/>
                        </a:ext>
                      </a:extLst>
                    </a:blip>
                    <a:srcRect l="5334" t="14788" r="8538" b="4574"/>
                    <a:stretch/>
                  </pic:blipFill>
                  <pic:spPr bwMode="auto">
                    <a:xfrm>
                      <a:off x="0" y="0"/>
                      <a:ext cx="4542790" cy="3221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DABA02" w14:textId="292AA03B" w:rsidR="00834118" w:rsidRDefault="00834118" w:rsidP="00834118">
      <w:pPr>
        <w:bidi w:val="0"/>
        <w:rPr>
          <w:rFonts w:ascii="Times New Roman" w:eastAsia="Times New Roman" w:hAnsi="Times New Roman" w:cs="Times New Roman"/>
          <w:sz w:val="28"/>
          <w:szCs w:val="28"/>
          <w:shd w:val="clear" w:color="auto" w:fill="FFFFFF"/>
        </w:rPr>
      </w:pPr>
    </w:p>
    <w:p w14:paraId="771E9BB7" w14:textId="696A09EC" w:rsidR="00834118" w:rsidRDefault="00834118" w:rsidP="00834118">
      <w:pPr>
        <w:bidi w:val="0"/>
        <w:rPr>
          <w:rFonts w:ascii="Times New Roman" w:eastAsia="Times New Roman" w:hAnsi="Times New Roman" w:cs="Times New Roman"/>
          <w:sz w:val="28"/>
          <w:szCs w:val="28"/>
          <w:shd w:val="clear" w:color="auto" w:fill="FFFFFF"/>
        </w:rPr>
      </w:pPr>
    </w:p>
    <w:p w14:paraId="6C48B623" w14:textId="7F41052F" w:rsidR="00834118" w:rsidRDefault="00834118" w:rsidP="00834118">
      <w:pPr>
        <w:bidi w:val="0"/>
        <w:rPr>
          <w:rFonts w:ascii="Times New Roman" w:eastAsia="Times New Roman" w:hAnsi="Times New Roman" w:cs="Times New Roman"/>
          <w:sz w:val="28"/>
          <w:szCs w:val="28"/>
          <w:shd w:val="clear" w:color="auto" w:fill="FFFFFF"/>
        </w:rPr>
      </w:pPr>
    </w:p>
    <w:p w14:paraId="3C8043E4" w14:textId="7D9B0AA2" w:rsidR="00834118" w:rsidRDefault="00834118" w:rsidP="00834118">
      <w:pPr>
        <w:bidi w:val="0"/>
        <w:rPr>
          <w:rFonts w:ascii="Times New Roman" w:eastAsia="Times New Roman" w:hAnsi="Times New Roman" w:cs="Times New Roman"/>
          <w:sz w:val="28"/>
          <w:szCs w:val="28"/>
          <w:shd w:val="clear" w:color="auto" w:fill="FFFFFF"/>
        </w:rPr>
      </w:pPr>
    </w:p>
    <w:p w14:paraId="1FB96051" w14:textId="77777777" w:rsidR="00834118" w:rsidRDefault="00834118" w:rsidP="00834118">
      <w:pPr>
        <w:bidi w:val="0"/>
        <w:rPr>
          <w:rFonts w:ascii="Times New Roman" w:eastAsia="Times New Roman" w:hAnsi="Times New Roman" w:cs="Times New Roman"/>
          <w:sz w:val="28"/>
          <w:szCs w:val="28"/>
          <w:shd w:val="clear" w:color="auto" w:fill="FFFFFF"/>
        </w:rPr>
      </w:pPr>
    </w:p>
    <w:p w14:paraId="7DE5FF2A" w14:textId="0DBA58AB" w:rsidR="002B782B" w:rsidRDefault="002B782B" w:rsidP="00834118">
      <w:pPr>
        <w:bidi w:val="0"/>
        <w:rPr>
          <w:rFonts w:ascii="Times New Roman" w:eastAsia="Times New Roman" w:hAnsi="Times New Roman" w:cs="Times New Roman"/>
          <w:sz w:val="28"/>
          <w:szCs w:val="28"/>
          <w:shd w:val="clear" w:color="auto" w:fill="FFFFFF"/>
        </w:rPr>
      </w:pPr>
    </w:p>
    <w:p w14:paraId="073ACD96" w14:textId="77777777" w:rsidR="00282147" w:rsidRDefault="00282147" w:rsidP="00282147">
      <w:pPr>
        <w:bidi w:val="0"/>
        <w:rPr>
          <w:rFonts w:ascii="Times New Roman" w:eastAsia="Times New Roman" w:hAnsi="Times New Roman" w:cs="Times New Roman"/>
          <w:sz w:val="28"/>
          <w:szCs w:val="28"/>
          <w:shd w:val="clear" w:color="auto" w:fill="FFFFFF"/>
        </w:rPr>
      </w:pPr>
    </w:p>
    <w:p w14:paraId="75ED973B" w14:textId="77777777" w:rsidR="00282147" w:rsidRDefault="00282147" w:rsidP="00282147">
      <w:pPr>
        <w:bidi w:val="0"/>
        <w:rPr>
          <w:rFonts w:ascii="Times New Roman" w:eastAsia="Times New Roman" w:hAnsi="Times New Roman" w:cs="Times New Roman"/>
          <w:sz w:val="28"/>
          <w:szCs w:val="28"/>
          <w:shd w:val="clear" w:color="auto" w:fill="FFFFFF"/>
        </w:rPr>
      </w:pPr>
    </w:p>
    <w:p w14:paraId="36CFA4ED" w14:textId="77777777" w:rsidR="00282147" w:rsidRDefault="00282147" w:rsidP="00282147">
      <w:pPr>
        <w:bidi w:val="0"/>
        <w:rPr>
          <w:rFonts w:ascii="Times New Roman" w:eastAsia="Times New Roman" w:hAnsi="Times New Roman" w:cs="Times New Roman"/>
          <w:sz w:val="28"/>
          <w:szCs w:val="28"/>
          <w:shd w:val="clear" w:color="auto" w:fill="FFFFFF"/>
        </w:rPr>
      </w:pPr>
    </w:p>
    <w:p w14:paraId="21AAC63F" w14:textId="77777777" w:rsidR="00282147" w:rsidRDefault="00282147" w:rsidP="00282147">
      <w:pPr>
        <w:bidi w:val="0"/>
        <w:rPr>
          <w:rFonts w:ascii="Times New Roman" w:eastAsia="Times New Roman" w:hAnsi="Times New Roman" w:cs="Times New Roman"/>
          <w:sz w:val="28"/>
          <w:szCs w:val="28"/>
          <w:shd w:val="clear" w:color="auto" w:fill="FFFFFF"/>
        </w:rPr>
      </w:pPr>
    </w:p>
    <w:p w14:paraId="2F843608" w14:textId="7BFACDA4" w:rsidR="00282147" w:rsidRDefault="00282147" w:rsidP="00282147">
      <w:pPr>
        <w:bidi w:val="0"/>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(Figure 8</w:t>
      </w:r>
      <w:r w:rsidRPr="00282147">
        <w:rPr>
          <w:rFonts w:ascii="Times New Roman" w:eastAsia="Times New Roman" w:hAnsi="Times New Roman" w:cs="Times New Roman"/>
          <w:sz w:val="28"/>
          <w:szCs w:val="28"/>
          <w:shd w:val="clear" w:color="auto" w:fill="FFFFFF"/>
        </w:rPr>
        <w:t xml:space="preserve">): Patients’ distribution </w:t>
      </w:r>
      <w:proofErr w:type="gramStart"/>
      <w:r w:rsidRPr="00282147">
        <w:rPr>
          <w:rFonts w:ascii="Times New Roman" w:eastAsia="Times New Roman" w:hAnsi="Times New Roman" w:cs="Times New Roman"/>
          <w:sz w:val="28"/>
          <w:szCs w:val="28"/>
          <w:shd w:val="clear" w:color="auto" w:fill="FFFFFF"/>
        </w:rPr>
        <w:t>according to</w:t>
      </w:r>
      <w:proofErr w:type="gramEnd"/>
      <w:r w:rsidRPr="00282147">
        <w:rPr>
          <w:rFonts w:ascii="Times New Roman" w:eastAsia="Times New Roman" w:hAnsi="Times New Roman" w:cs="Times New Roman"/>
          <w:sz w:val="28"/>
          <w:szCs w:val="28"/>
          <w:shd w:val="clear" w:color="auto" w:fill="FFFFFF"/>
        </w:rPr>
        <w:t xml:space="preserve"> frequency of development of sub-conjunctival hemorrhage</w:t>
      </w:r>
    </w:p>
    <w:p w14:paraId="7E198DE5" w14:textId="356584DA" w:rsidR="00282147" w:rsidRPr="009468AF" w:rsidRDefault="00282147" w:rsidP="00282147">
      <w:pPr>
        <w:bidi w:val="0"/>
        <w:rPr>
          <w:rFonts w:ascii="Times New Roman" w:eastAsia="Times New Roman" w:hAnsi="Times New Roman" w:cs="Times New Roman"/>
          <w:sz w:val="28"/>
          <w:szCs w:val="28"/>
          <w:shd w:val="clear" w:color="auto" w:fill="FFFFFF"/>
        </w:rPr>
      </w:pPr>
      <w:r w:rsidRPr="00282147">
        <w:rPr>
          <w:rFonts w:asciiTheme="majorBidi" w:eastAsia="Times New Roman" w:hAnsiTheme="majorBidi" w:cstheme="majorBidi"/>
          <w:noProof/>
          <w:color w:val="000000" w:themeColor="text1"/>
          <w:sz w:val="28"/>
          <w:szCs w:val="28"/>
        </w:rPr>
        <w:lastRenderedPageBreak/>
        <w:drawing>
          <wp:anchor distT="0" distB="0" distL="114300" distR="114300" simplePos="0" relativeHeight="251673600" behindDoc="0" locked="0" layoutInCell="1" allowOverlap="1" wp14:anchorId="12A66003" wp14:editId="13BE0B24">
            <wp:simplePos x="0" y="0"/>
            <wp:positionH relativeFrom="column">
              <wp:posOffset>0</wp:posOffset>
            </wp:positionH>
            <wp:positionV relativeFrom="paragraph">
              <wp:posOffset>357505</wp:posOffset>
            </wp:positionV>
            <wp:extent cx="5021580" cy="3221355"/>
            <wp:effectExtent l="0" t="0" r="762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4">
                      <a:extLst>
                        <a:ext uri="{28A0092B-C50C-407E-A947-70E740481C1C}">
                          <a14:useLocalDpi xmlns:a14="http://schemas.microsoft.com/office/drawing/2010/main" val="0"/>
                        </a:ext>
                      </a:extLst>
                    </a:blip>
                    <a:srcRect l="2933" t="13357" r="1871" b="3972"/>
                    <a:stretch/>
                  </pic:blipFill>
                  <pic:spPr bwMode="auto">
                    <a:xfrm>
                      <a:off x="0" y="0"/>
                      <a:ext cx="5021580" cy="3221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282147" w:rsidRPr="009468AF" w:rsidSect="001F40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514FC"/>
    <w:multiLevelType w:val="hybridMultilevel"/>
    <w:tmpl w:val="34AE8068"/>
    <w:lvl w:ilvl="0" w:tplc="163AF4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15"/>
    <w:rsid w:val="00156B24"/>
    <w:rsid w:val="00157E89"/>
    <w:rsid w:val="00176EE2"/>
    <w:rsid w:val="001934BA"/>
    <w:rsid w:val="001D4645"/>
    <w:rsid w:val="001F4067"/>
    <w:rsid w:val="00227AAF"/>
    <w:rsid w:val="00282147"/>
    <w:rsid w:val="002A1F84"/>
    <w:rsid w:val="002B782B"/>
    <w:rsid w:val="002D452E"/>
    <w:rsid w:val="003335D1"/>
    <w:rsid w:val="00362672"/>
    <w:rsid w:val="003959C3"/>
    <w:rsid w:val="003C4E47"/>
    <w:rsid w:val="003C787F"/>
    <w:rsid w:val="003F1C43"/>
    <w:rsid w:val="0040350F"/>
    <w:rsid w:val="00444D9D"/>
    <w:rsid w:val="00460D13"/>
    <w:rsid w:val="004B04A1"/>
    <w:rsid w:val="004B3066"/>
    <w:rsid w:val="004E71E2"/>
    <w:rsid w:val="004F778B"/>
    <w:rsid w:val="00527893"/>
    <w:rsid w:val="00585B18"/>
    <w:rsid w:val="005B0E0A"/>
    <w:rsid w:val="005F7C15"/>
    <w:rsid w:val="0070452B"/>
    <w:rsid w:val="00716962"/>
    <w:rsid w:val="00754F80"/>
    <w:rsid w:val="00773B91"/>
    <w:rsid w:val="007873D5"/>
    <w:rsid w:val="008113CE"/>
    <w:rsid w:val="0082742C"/>
    <w:rsid w:val="00834118"/>
    <w:rsid w:val="00846AC9"/>
    <w:rsid w:val="008B5ACC"/>
    <w:rsid w:val="008F1905"/>
    <w:rsid w:val="00900279"/>
    <w:rsid w:val="00926300"/>
    <w:rsid w:val="009468AF"/>
    <w:rsid w:val="00A27C2B"/>
    <w:rsid w:val="00A37C5F"/>
    <w:rsid w:val="00A84BEA"/>
    <w:rsid w:val="00AB5258"/>
    <w:rsid w:val="00B01A88"/>
    <w:rsid w:val="00B5079B"/>
    <w:rsid w:val="00B60584"/>
    <w:rsid w:val="00B8263A"/>
    <w:rsid w:val="00BD683D"/>
    <w:rsid w:val="00C01866"/>
    <w:rsid w:val="00C122D2"/>
    <w:rsid w:val="00C55214"/>
    <w:rsid w:val="00C608F7"/>
    <w:rsid w:val="00CA0504"/>
    <w:rsid w:val="00CE296B"/>
    <w:rsid w:val="00D74450"/>
    <w:rsid w:val="00D979D7"/>
    <w:rsid w:val="00DC4F3D"/>
    <w:rsid w:val="00DD23A9"/>
    <w:rsid w:val="00E25B05"/>
    <w:rsid w:val="00EB7CBB"/>
    <w:rsid w:val="00F03591"/>
    <w:rsid w:val="00FA6A6B"/>
    <w:rsid w:val="00FC7399"/>
    <w:rsid w:val="00FD5F17"/>
    <w:rsid w:val="00FD7319"/>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1CBDCF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7C15"/>
    <w:pPr>
      <w:bidi/>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4BA"/>
    <w:pPr>
      <w:ind w:left="720"/>
      <w:contextualSpacing/>
    </w:pPr>
  </w:style>
  <w:style w:type="paragraph" w:customStyle="1" w:styleId="p1">
    <w:name w:val="p1"/>
    <w:basedOn w:val="Normal"/>
    <w:rsid w:val="001934BA"/>
    <w:pPr>
      <w:bidi w:val="0"/>
      <w:spacing w:after="0" w:line="240" w:lineRule="auto"/>
    </w:pPr>
    <w:rPr>
      <w:rFonts w:ascii="Times" w:hAnsi="Times" w:cs="Times New Roman"/>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emf"/><Relationship Id="rId12" Type="http://schemas.openxmlformats.org/officeDocument/2006/relationships/image" Target="media/image6.emf"/><Relationship Id="rId13" Type="http://schemas.openxmlformats.org/officeDocument/2006/relationships/image" Target="media/image7.emf"/><Relationship Id="rId14" Type="http://schemas.openxmlformats.org/officeDocument/2006/relationships/image" Target="media/image8.em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ile:///D:\Mona%20Hadad-Anesth\Final\Ropi))%20-%20PubMed%20-%20NCBI.htm" TargetMode="External"/><Relationship Id="rId6" Type="http://schemas.openxmlformats.org/officeDocument/2006/relationships/hyperlink" Target="file:///D:\Mona%20Hadad-Anesth\Final\Similar%20articles%20for%20PubMed%20(Select%2023723684)%20-%20PubMed%20-%20NCBI.htm" TargetMode="Externa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28</Pages>
  <Words>4880</Words>
  <Characters>27817</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mohdzahir82.ma@gmail.com</dc:creator>
  <cp:keywords/>
  <dc:description/>
  <cp:lastModifiedBy>mohdzahir82.ma@gmail.com</cp:lastModifiedBy>
  <cp:revision>43</cp:revision>
  <dcterms:created xsi:type="dcterms:W3CDTF">2018-10-12T10:22:00Z</dcterms:created>
  <dcterms:modified xsi:type="dcterms:W3CDTF">2018-12-05T19:54:00Z</dcterms:modified>
</cp:coreProperties>
</file>